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EBB0" w14:textId="52474674" w:rsidR="00304EA1" w:rsidRPr="00304EA1" w:rsidRDefault="00304EA1" w:rsidP="00304EA1">
      <w:pPr>
        <w:rPr>
          <w:rFonts w:ascii="Arial" w:eastAsia="Cutive" w:hAnsi="Arial" w:cs="Arial"/>
        </w:rPr>
      </w:pPr>
      <w:r w:rsidRPr="00E47219">
        <w:rPr>
          <w:rFonts w:ascii="Arial" w:eastAsia="Arial" w:hAnsi="Arial" w:cs="Arial"/>
          <w:noProof/>
        </w:rPr>
        <w:drawing>
          <wp:inline distT="0" distB="0" distL="0" distR="0" wp14:anchorId="33776E12" wp14:editId="07C6836E">
            <wp:extent cx="800100" cy="800100"/>
            <wp:effectExtent l="0" t="0" r="0" b="0"/>
            <wp:docPr id="1" name="Picture 1" descr="A small logo in the shape of a black circle. In the centre of the circle, in white serif lowercase text is the word 'aemi'. This is an acronym which stands for 'Artists' &amp; Experimental Mov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mall logo in the shape of a black circle. In the centre of the circle, in white serif lowercase text is the word 'aemi'. This is an acronym which stands for 'Artists' &amp; Experimental Moving Imag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rsidRPr="00E47219">
        <w:rPr>
          <w:rFonts w:ascii="Arial" w:eastAsia="Arial" w:hAnsi="Arial" w:cs="Arial"/>
        </w:rPr>
        <w:br/>
      </w:r>
      <w:r w:rsidRPr="00E47219">
        <w:rPr>
          <w:rFonts w:ascii="Arial" w:eastAsia="Arial" w:hAnsi="Arial" w:cs="Arial"/>
        </w:rPr>
        <w:br/>
      </w:r>
      <w:r>
        <w:rPr>
          <w:rFonts w:ascii="Arial" w:eastAsia="Arial" w:hAnsi="Arial" w:cs="Arial"/>
        </w:rPr>
        <w:t>Bassam Al-Sabah</w:t>
      </w:r>
      <w:r w:rsidRPr="00E47219">
        <w:rPr>
          <w:rFonts w:ascii="Arial" w:eastAsia="Arial" w:hAnsi="Arial" w:cs="Arial"/>
        </w:rPr>
        <w:t xml:space="preserve">, </w:t>
      </w:r>
      <w:r>
        <w:rPr>
          <w:rFonts w:ascii="Arial" w:eastAsia="Arial" w:hAnsi="Arial" w:cs="Arial"/>
          <w:i/>
          <w:iCs/>
        </w:rPr>
        <w:t>Dissolving beyond the worm moon</w:t>
      </w:r>
      <w:r w:rsidRPr="00E47219">
        <w:rPr>
          <w:rFonts w:ascii="Arial" w:eastAsia="Arial" w:hAnsi="Arial" w:cs="Arial"/>
          <w:i/>
          <w:iCs/>
        </w:rPr>
        <w:br/>
      </w:r>
      <w:r w:rsidRPr="00E47219">
        <w:rPr>
          <w:rFonts w:ascii="Arial" w:eastAsia="Arial" w:hAnsi="Arial" w:cs="Arial"/>
        </w:rPr>
        <w:t xml:space="preserve">Introductory text by </w:t>
      </w:r>
      <w:r>
        <w:rPr>
          <w:rFonts w:ascii="Arial" w:eastAsia="Arial" w:hAnsi="Arial" w:cs="Arial"/>
        </w:rPr>
        <w:t>Claire Walsh</w:t>
      </w:r>
      <w:r w:rsidRPr="00E47219">
        <w:rPr>
          <w:rFonts w:ascii="Arial" w:eastAsia="Arial" w:hAnsi="Arial" w:cs="Arial"/>
        </w:rPr>
        <w:br/>
      </w:r>
      <w:r w:rsidRPr="00E47219">
        <w:rPr>
          <w:rFonts w:ascii="Arial" w:eastAsia="Arial" w:hAnsi="Arial" w:cs="Arial"/>
        </w:rPr>
        <w:br/>
      </w:r>
      <w:r>
        <w:rPr>
          <w:rFonts w:ascii="Arial" w:eastAsia="Arial" w:hAnsi="Arial" w:cs="Arial"/>
        </w:rPr>
        <w:t>Presented</w:t>
      </w:r>
      <w:r w:rsidRPr="00E47219">
        <w:rPr>
          <w:rFonts w:ascii="Arial" w:eastAsia="Arial" w:hAnsi="Arial" w:cs="Arial"/>
        </w:rPr>
        <w:t xml:space="preserve"> on ‘aemi online’ from </w:t>
      </w:r>
      <w:r>
        <w:rPr>
          <w:rFonts w:ascii="Arial" w:eastAsia="Arial" w:hAnsi="Arial" w:cs="Arial"/>
        </w:rPr>
        <w:t>4 May – 26 July 2022:</w:t>
      </w:r>
      <w:r w:rsidRPr="00E47219">
        <w:rPr>
          <w:rFonts w:ascii="Arial" w:eastAsia="Arial" w:hAnsi="Arial" w:cs="Arial"/>
        </w:rPr>
        <w:br/>
      </w:r>
      <w:hyperlink r:id="rId9" w:history="1">
        <w:r w:rsidRPr="00304EA1">
          <w:rPr>
            <w:rStyle w:val="Hyperlink"/>
            <w:rFonts w:ascii="Arial" w:eastAsia="Arial" w:hAnsi="Arial" w:cs="Arial"/>
          </w:rPr>
          <w:t>https://aemi.ie/works/bassam-al-sabah/</w:t>
        </w:r>
      </w:hyperlink>
      <w:r w:rsidRPr="00E47219">
        <w:rPr>
          <w:rFonts w:ascii="Arial" w:eastAsia="Arial" w:hAnsi="Arial" w:cs="Arial"/>
        </w:rPr>
        <w:br/>
        <w:t>___________________________________________________________________</w:t>
      </w:r>
      <w:r w:rsidRPr="00E47219">
        <w:rPr>
          <w:rFonts w:ascii="Arial" w:eastAsia="Arial" w:hAnsi="Arial" w:cs="Arial"/>
        </w:rPr>
        <w:br/>
      </w:r>
      <w:r>
        <w:rPr>
          <w:rStyle w:val="Strong"/>
          <w:rFonts w:ascii="Arial" w:hAnsi="Arial" w:cs="Arial"/>
        </w:rPr>
        <w:br/>
      </w:r>
      <w:r>
        <w:rPr>
          <w:rStyle w:val="Strong"/>
          <w:rFonts w:ascii="Arial" w:hAnsi="Arial" w:cs="Arial"/>
        </w:rPr>
        <w:br/>
        <w:t>Introductory text by Claire Walsh</w:t>
      </w:r>
      <w:r w:rsidRPr="00E47219">
        <w:rPr>
          <w:rStyle w:val="Strong"/>
          <w:rFonts w:ascii="Arial" w:hAnsi="Arial" w:cs="Arial"/>
        </w:rPr>
        <w:t xml:space="preserve"> </w:t>
      </w:r>
      <w:r>
        <w:rPr>
          <w:rFonts w:ascii="Arial" w:eastAsia="Cutive" w:hAnsi="Arial" w:cs="Arial"/>
        </w:rPr>
        <w:br/>
      </w:r>
    </w:p>
    <w:p w14:paraId="4FAB5C03" w14:textId="77777777" w:rsidR="00304EA1" w:rsidRDefault="00DA766B" w:rsidP="00304EA1">
      <w:pPr>
        <w:spacing w:line="360" w:lineRule="auto"/>
        <w:rPr>
          <w:rFonts w:ascii="Arial" w:hAnsi="Arial" w:cs="Arial"/>
          <w:sz w:val="20"/>
          <w:szCs w:val="20"/>
        </w:rPr>
      </w:pPr>
      <w:r w:rsidRPr="00A444CC">
        <w:rPr>
          <w:rFonts w:ascii="Arial" w:hAnsi="Arial" w:cs="Arial"/>
          <w:sz w:val="20"/>
          <w:szCs w:val="20"/>
        </w:rPr>
        <w:t xml:space="preserve">Legacy Russell’s </w:t>
      </w:r>
      <w:r w:rsidR="008D1C38">
        <w:rPr>
          <w:rFonts w:ascii="Arial" w:hAnsi="Arial" w:cs="Arial"/>
          <w:sz w:val="20"/>
          <w:szCs w:val="20"/>
        </w:rPr>
        <w:t>201</w:t>
      </w:r>
      <w:r w:rsidR="0048668F">
        <w:rPr>
          <w:rFonts w:ascii="Arial" w:hAnsi="Arial" w:cs="Arial"/>
          <w:sz w:val="20"/>
          <w:szCs w:val="20"/>
        </w:rPr>
        <w:t>7</w:t>
      </w:r>
      <w:r w:rsidR="008D1C38">
        <w:rPr>
          <w:rFonts w:ascii="Arial" w:hAnsi="Arial" w:cs="Arial"/>
          <w:sz w:val="20"/>
          <w:szCs w:val="20"/>
        </w:rPr>
        <w:t xml:space="preserve"> </w:t>
      </w:r>
      <w:hyperlink r:id="rId10" w:history="1">
        <w:r w:rsidR="0048668F" w:rsidRPr="0048668F">
          <w:rPr>
            <w:rStyle w:val="Hyperlink"/>
            <w:rFonts w:ascii="Arial" w:hAnsi="Arial" w:cs="Arial"/>
            <w:sz w:val="20"/>
            <w:szCs w:val="20"/>
          </w:rPr>
          <w:t>video lecture on Glitch Feminism</w:t>
        </w:r>
      </w:hyperlink>
      <w:r w:rsidRPr="00A444CC">
        <w:rPr>
          <w:rFonts w:ascii="Arial" w:hAnsi="Arial" w:cs="Arial"/>
          <w:sz w:val="20"/>
          <w:szCs w:val="20"/>
        </w:rPr>
        <w:t xml:space="preserve"> begins </w:t>
      </w:r>
      <w:r w:rsidR="00214541" w:rsidRPr="00A444CC">
        <w:rPr>
          <w:rFonts w:ascii="Arial" w:hAnsi="Arial" w:cs="Arial"/>
          <w:sz w:val="20"/>
          <w:szCs w:val="20"/>
        </w:rPr>
        <w:t>with</w:t>
      </w:r>
      <w:r w:rsidRPr="00A444CC">
        <w:rPr>
          <w:rFonts w:ascii="Arial" w:hAnsi="Arial" w:cs="Arial"/>
          <w:sz w:val="20"/>
          <w:szCs w:val="20"/>
        </w:rPr>
        <w:t xml:space="preserve"> a series of pixelated quotes about the body by James Baldwin and Anaïs Duplan</w:t>
      </w:r>
      <w:r w:rsidR="007E0900">
        <w:rPr>
          <w:rFonts w:ascii="Arial" w:hAnsi="Arial" w:cs="Arial"/>
          <w:sz w:val="20"/>
          <w:szCs w:val="20"/>
        </w:rPr>
        <w:t>,</w:t>
      </w:r>
      <w:r w:rsidR="00DD0B67" w:rsidRPr="00A444CC">
        <w:rPr>
          <w:rFonts w:ascii="Arial" w:hAnsi="Arial" w:cs="Arial"/>
          <w:sz w:val="20"/>
          <w:szCs w:val="20"/>
        </w:rPr>
        <w:t xml:space="preserve"> </w:t>
      </w:r>
      <w:r w:rsidR="00214541" w:rsidRPr="00A444CC">
        <w:rPr>
          <w:rFonts w:ascii="Arial" w:hAnsi="Arial" w:cs="Arial"/>
          <w:sz w:val="20"/>
          <w:szCs w:val="20"/>
        </w:rPr>
        <w:t>with</w:t>
      </w:r>
      <w:r w:rsidR="007E0900">
        <w:rPr>
          <w:rFonts w:ascii="Arial" w:hAnsi="Arial" w:cs="Arial"/>
          <w:sz w:val="20"/>
          <w:szCs w:val="20"/>
        </w:rPr>
        <w:t xml:space="preserve"> musical</w:t>
      </w:r>
      <w:r w:rsidR="00DD0B67" w:rsidRPr="00A444CC">
        <w:rPr>
          <w:rFonts w:ascii="Arial" w:hAnsi="Arial" w:cs="Arial"/>
          <w:sz w:val="20"/>
          <w:szCs w:val="20"/>
        </w:rPr>
        <w:t xml:space="preserve"> snippets from </w:t>
      </w:r>
      <w:r w:rsidR="007E0900" w:rsidRPr="00A444CC">
        <w:rPr>
          <w:rFonts w:ascii="Arial" w:hAnsi="Arial" w:cs="Arial"/>
          <w:sz w:val="20"/>
          <w:szCs w:val="20"/>
        </w:rPr>
        <w:t>Frank Ocean</w:t>
      </w:r>
      <w:r w:rsidR="007E0900">
        <w:rPr>
          <w:rFonts w:ascii="Arial" w:hAnsi="Arial" w:cs="Arial"/>
          <w:sz w:val="20"/>
          <w:szCs w:val="20"/>
        </w:rPr>
        <w:t xml:space="preserve">’s </w:t>
      </w:r>
      <w:r w:rsidR="00DD0B67" w:rsidRPr="00E36FF5">
        <w:rPr>
          <w:rFonts w:ascii="Arial" w:hAnsi="Arial" w:cs="Arial"/>
          <w:i/>
          <w:iCs/>
          <w:sz w:val="20"/>
          <w:szCs w:val="20"/>
        </w:rPr>
        <w:t>Pink + White</w:t>
      </w:r>
      <w:r w:rsidR="00A97483" w:rsidRPr="00A444CC">
        <w:rPr>
          <w:rFonts w:ascii="Arial" w:hAnsi="Arial" w:cs="Arial"/>
          <w:sz w:val="20"/>
          <w:szCs w:val="20"/>
        </w:rPr>
        <w:t xml:space="preserve"> </w:t>
      </w:r>
      <w:r w:rsidR="00DD0B67" w:rsidRPr="00A444CC">
        <w:rPr>
          <w:rFonts w:ascii="Arial" w:hAnsi="Arial" w:cs="Arial"/>
          <w:sz w:val="20"/>
          <w:szCs w:val="20"/>
        </w:rPr>
        <w:t>and</w:t>
      </w:r>
      <w:r w:rsidR="00450BD6" w:rsidRPr="00A444CC">
        <w:rPr>
          <w:rFonts w:ascii="Arial" w:hAnsi="Arial" w:cs="Arial"/>
          <w:i/>
          <w:iCs/>
          <w:sz w:val="20"/>
          <w:szCs w:val="20"/>
        </w:rPr>
        <w:t xml:space="preserve"> </w:t>
      </w:r>
      <w:r w:rsidR="007E0900" w:rsidRPr="00A444CC">
        <w:rPr>
          <w:rFonts w:ascii="Arial" w:hAnsi="Arial" w:cs="Arial"/>
          <w:sz w:val="20"/>
          <w:szCs w:val="20"/>
        </w:rPr>
        <w:t>Mhysa</w:t>
      </w:r>
      <w:r w:rsidR="007E0900">
        <w:rPr>
          <w:rFonts w:ascii="Arial" w:hAnsi="Arial" w:cs="Arial"/>
          <w:sz w:val="20"/>
          <w:szCs w:val="20"/>
        </w:rPr>
        <w:t xml:space="preserve">’s </w:t>
      </w:r>
      <w:r w:rsidR="00926D3B" w:rsidRPr="00E36FF5">
        <w:rPr>
          <w:rFonts w:ascii="Arial" w:hAnsi="Arial" w:cs="Arial"/>
          <w:i/>
          <w:iCs/>
          <w:sz w:val="20"/>
          <w:szCs w:val="20"/>
        </w:rPr>
        <w:t>Tonight</w:t>
      </w:r>
      <w:r w:rsidR="00450BD6" w:rsidRPr="00A444CC">
        <w:rPr>
          <w:rFonts w:ascii="Arial" w:hAnsi="Arial" w:cs="Arial"/>
          <w:sz w:val="20"/>
          <w:szCs w:val="20"/>
        </w:rPr>
        <w:t xml:space="preserve"> </w:t>
      </w:r>
      <w:r w:rsidR="00A97483" w:rsidRPr="00A444CC">
        <w:rPr>
          <w:rFonts w:ascii="Arial" w:hAnsi="Arial" w:cs="Arial"/>
          <w:sz w:val="20"/>
          <w:szCs w:val="20"/>
        </w:rPr>
        <w:t>playing in the background</w:t>
      </w:r>
      <w:r w:rsidR="00214541" w:rsidRPr="00A444CC">
        <w:rPr>
          <w:rFonts w:ascii="Arial" w:hAnsi="Arial" w:cs="Arial"/>
          <w:sz w:val="20"/>
          <w:szCs w:val="20"/>
        </w:rPr>
        <w:t>:</w:t>
      </w:r>
    </w:p>
    <w:p w14:paraId="375F3E0A" w14:textId="77777777" w:rsidR="00304EA1" w:rsidRDefault="00A444CC" w:rsidP="00304EA1">
      <w:pPr>
        <w:spacing w:line="360" w:lineRule="auto"/>
        <w:rPr>
          <w:rFonts w:ascii="Arial" w:hAnsi="Arial" w:cs="Arial"/>
          <w:sz w:val="20"/>
          <w:szCs w:val="20"/>
        </w:rPr>
      </w:pPr>
      <w:r w:rsidRPr="00C31B2E">
        <w:rPr>
          <w:rFonts w:ascii="Arial" w:hAnsi="Arial" w:cs="Arial"/>
          <w:sz w:val="20"/>
          <w:szCs w:val="20"/>
        </w:rPr>
        <w:t>“</w:t>
      </w:r>
      <w:r w:rsidR="00450BD6" w:rsidRPr="00C31B2E">
        <w:rPr>
          <w:rFonts w:ascii="Arial" w:hAnsi="Arial" w:cs="Arial"/>
          <w:sz w:val="20"/>
          <w:szCs w:val="20"/>
        </w:rPr>
        <w:t>…it doesn’t matter. it is only the body. [and] it will soon be over.</w:t>
      </w:r>
      <w:r w:rsidRPr="00C31B2E">
        <w:rPr>
          <w:rFonts w:ascii="Arial" w:hAnsi="Arial" w:cs="Arial"/>
          <w:sz w:val="20"/>
          <w:szCs w:val="20"/>
        </w:rPr>
        <w:t>”</w:t>
      </w:r>
      <w:r w:rsidR="008C0008" w:rsidRPr="00C31B2E">
        <w:rPr>
          <w:rStyle w:val="FootnoteReference"/>
          <w:rFonts w:ascii="Arial" w:hAnsi="Arial" w:cs="Arial"/>
          <w:sz w:val="20"/>
          <w:szCs w:val="20"/>
        </w:rPr>
        <w:footnoteReference w:id="1"/>
      </w:r>
    </w:p>
    <w:p w14:paraId="0B035E76" w14:textId="77777777" w:rsidR="00304EA1" w:rsidRDefault="00A444CC" w:rsidP="00304EA1">
      <w:pPr>
        <w:spacing w:line="360" w:lineRule="auto"/>
        <w:rPr>
          <w:rFonts w:ascii="Arial" w:hAnsi="Arial" w:cs="Arial"/>
          <w:sz w:val="20"/>
          <w:szCs w:val="20"/>
        </w:rPr>
      </w:pPr>
      <w:r w:rsidRPr="00C31B2E">
        <w:rPr>
          <w:rFonts w:ascii="Arial" w:hAnsi="Arial" w:cs="Arial"/>
          <w:sz w:val="20"/>
          <w:szCs w:val="20"/>
        </w:rPr>
        <w:t>“</w:t>
      </w:r>
      <w:r w:rsidR="00450BD6" w:rsidRPr="00C31B2E">
        <w:rPr>
          <w:rFonts w:ascii="Arial" w:hAnsi="Arial" w:cs="Arial"/>
          <w:sz w:val="20"/>
          <w:szCs w:val="20"/>
        </w:rPr>
        <w:t>I’m not opaque. I’m so relevant I’m disappearing</w:t>
      </w:r>
      <w:r w:rsidR="0050561F">
        <w:rPr>
          <w:rFonts w:ascii="Arial" w:hAnsi="Arial" w:cs="Arial"/>
          <w:sz w:val="20"/>
          <w:szCs w:val="20"/>
        </w:rPr>
        <w:t>”</w:t>
      </w:r>
      <w:r w:rsidR="0050561F">
        <w:rPr>
          <w:rStyle w:val="FootnoteReference"/>
          <w:rFonts w:ascii="Arial" w:hAnsi="Arial" w:cs="Arial"/>
          <w:sz w:val="20"/>
          <w:szCs w:val="20"/>
        </w:rPr>
        <w:footnoteReference w:id="2"/>
      </w:r>
    </w:p>
    <w:p w14:paraId="56E9B0E7" w14:textId="1782ABBE" w:rsidR="00531BE3" w:rsidRPr="00A444CC" w:rsidRDefault="0050561F" w:rsidP="00304EA1">
      <w:pPr>
        <w:spacing w:line="360" w:lineRule="auto"/>
        <w:rPr>
          <w:rFonts w:ascii="Arial" w:hAnsi="Arial" w:cs="Arial"/>
          <w:sz w:val="20"/>
          <w:szCs w:val="20"/>
        </w:rPr>
      </w:pPr>
      <w:r>
        <w:rPr>
          <w:rFonts w:ascii="Arial" w:hAnsi="Arial" w:cs="Arial"/>
          <w:sz w:val="20"/>
          <w:szCs w:val="20"/>
        </w:rPr>
        <w:t>“</w:t>
      </w:r>
      <w:r w:rsidR="00C3710C" w:rsidRPr="00C31B2E">
        <w:rPr>
          <w:rFonts w:ascii="Arial" w:hAnsi="Arial" w:cs="Arial"/>
          <w:sz w:val="20"/>
          <w:szCs w:val="20"/>
        </w:rPr>
        <w:t>When we are all stardust, we will say</w:t>
      </w:r>
      <w:r w:rsidR="00C3710C" w:rsidRPr="00C31B2E">
        <w:rPr>
          <w:rFonts w:ascii="Arial" w:hAnsi="Arial" w:cs="Arial"/>
          <w:sz w:val="20"/>
          <w:szCs w:val="20"/>
        </w:rPr>
        <w:tab/>
      </w:r>
      <w:r w:rsidR="00C3710C" w:rsidRPr="00C31B2E">
        <w:rPr>
          <w:rFonts w:ascii="Arial" w:hAnsi="Arial" w:cs="Arial"/>
          <w:sz w:val="20"/>
          <w:szCs w:val="20"/>
        </w:rPr>
        <w:tab/>
        <w:t>the media distorts</w:t>
      </w:r>
      <w:r w:rsidR="00C3710C" w:rsidRPr="00C31B2E">
        <w:rPr>
          <w:rFonts w:ascii="Arial" w:hAnsi="Arial" w:cs="Arial"/>
          <w:sz w:val="20"/>
          <w:szCs w:val="20"/>
        </w:rPr>
        <w:br/>
        <w:t>the public’s perception of</w:t>
      </w:r>
      <w:r w:rsidR="00C3710C" w:rsidRPr="00C31B2E">
        <w:rPr>
          <w:rFonts w:ascii="Arial" w:hAnsi="Arial" w:cs="Arial"/>
          <w:sz w:val="20"/>
          <w:szCs w:val="20"/>
        </w:rPr>
        <w:tab/>
      </w:r>
      <w:r w:rsidR="00C3710C" w:rsidRPr="00C31B2E">
        <w:rPr>
          <w:rFonts w:ascii="Arial" w:hAnsi="Arial" w:cs="Arial"/>
          <w:sz w:val="20"/>
          <w:szCs w:val="20"/>
        </w:rPr>
        <w:tab/>
      </w:r>
      <w:r w:rsidR="00C3710C" w:rsidRPr="00C31B2E">
        <w:rPr>
          <w:rFonts w:ascii="Arial" w:hAnsi="Arial" w:cs="Arial"/>
          <w:sz w:val="20"/>
          <w:szCs w:val="20"/>
        </w:rPr>
        <w:tab/>
        <w:t>cosmic bodies.</w:t>
      </w:r>
      <w:r w:rsidR="00A444CC" w:rsidRPr="00C31B2E">
        <w:rPr>
          <w:rFonts w:ascii="Arial" w:hAnsi="Arial" w:cs="Arial"/>
          <w:sz w:val="20"/>
          <w:szCs w:val="20"/>
        </w:rPr>
        <w:t>”</w:t>
      </w:r>
      <w:r w:rsidR="00C3710C" w:rsidRPr="00C31B2E">
        <w:rPr>
          <w:rStyle w:val="FootnoteReference"/>
          <w:rFonts w:ascii="Arial" w:hAnsi="Arial" w:cs="Arial"/>
          <w:sz w:val="20"/>
          <w:szCs w:val="20"/>
        </w:rPr>
        <w:footnoteReference w:id="3"/>
      </w:r>
    </w:p>
    <w:p w14:paraId="30E58047" w14:textId="4ACE4CAE" w:rsidR="00B263DE" w:rsidRPr="00A444CC" w:rsidRDefault="00AC5CD5" w:rsidP="0035571A">
      <w:pPr>
        <w:spacing w:line="360" w:lineRule="auto"/>
        <w:ind w:firstLine="720"/>
        <w:rPr>
          <w:rFonts w:ascii="Arial" w:hAnsi="Arial" w:cs="Arial"/>
          <w:sz w:val="20"/>
          <w:szCs w:val="20"/>
        </w:rPr>
      </w:pPr>
      <w:r w:rsidRPr="00A444CC">
        <w:rPr>
          <w:rFonts w:ascii="Arial" w:hAnsi="Arial" w:cs="Arial"/>
          <w:sz w:val="20"/>
          <w:szCs w:val="20"/>
        </w:rPr>
        <w:t>True to the topic</w:t>
      </w:r>
      <w:r w:rsidR="008C0008" w:rsidRPr="00A444CC">
        <w:rPr>
          <w:rFonts w:ascii="Arial" w:hAnsi="Arial" w:cs="Arial"/>
          <w:sz w:val="20"/>
          <w:szCs w:val="20"/>
        </w:rPr>
        <w:t>,</w:t>
      </w:r>
      <w:r w:rsidRPr="00A444CC">
        <w:rPr>
          <w:rFonts w:ascii="Arial" w:hAnsi="Arial" w:cs="Arial"/>
          <w:sz w:val="20"/>
          <w:szCs w:val="20"/>
        </w:rPr>
        <w:t xml:space="preserve"> </w:t>
      </w:r>
      <w:r w:rsidR="00DA766B" w:rsidRPr="00A444CC">
        <w:rPr>
          <w:rFonts w:ascii="Arial" w:hAnsi="Arial" w:cs="Arial"/>
          <w:sz w:val="20"/>
          <w:szCs w:val="20"/>
        </w:rPr>
        <w:t xml:space="preserve">her presentation </w:t>
      </w:r>
      <w:r w:rsidRPr="00A444CC">
        <w:rPr>
          <w:rFonts w:ascii="Arial" w:hAnsi="Arial" w:cs="Arial"/>
          <w:sz w:val="20"/>
          <w:szCs w:val="20"/>
        </w:rPr>
        <w:t xml:space="preserve">is </w:t>
      </w:r>
      <w:r w:rsidR="00C3710C" w:rsidRPr="00A444CC">
        <w:rPr>
          <w:rFonts w:ascii="Arial" w:hAnsi="Arial" w:cs="Arial"/>
          <w:sz w:val="20"/>
          <w:szCs w:val="20"/>
        </w:rPr>
        <w:t>marked</w:t>
      </w:r>
      <w:r w:rsidRPr="00A444CC">
        <w:rPr>
          <w:rFonts w:ascii="Arial" w:hAnsi="Arial" w:cs="Arial"/>
          <w:sz w:val="20"/>
          <w:szCs w:val="20"/>
        </w:rPr>
        <w:t xml:space="preserve"> by fuzzy screenshots, </w:t>
      </w:r>
      <w:r w:rsidR="00C3710C" w:rsidRPr="00A444CC">
        <w:rPr>
          <w:rFonts w:ascii="Arial" w:hAnsi="Arial" w:cs="Arial"/>
          <w:sz w:val="20"/>
          <w:szCs w:val="20"/>
        </w:rPr>
        <w:t>scratchy</w:t>
      </w:r>
      <w:r w:rsidRPr="00A444CC">
        <w:rPr>
          <w:rFonts w:ascii="Arial" w:hAnsi="Arial" w:cs="Arial"/>
          <w:sz w:val="20"/>
          <w:szCs w:val="20"/>
        </w:rPr>
        <w:t xml:space="preserve"> audio feeds and </w:t>
      </w:r>
      <w:r w:rsidR="008C0008" w:rsidRPr="00A444CC">
        <w:rPr>
          <w:rFonts w:ascii="Arial" w:hAnsi="Arial" w:cs="Arial"/>
          <w:sz w:val="20"/>
          <w:szCs w:val="20"/>
        </w:rPr>
        <w:t>buffering symbols</w:t>
      </w:r>
      <w:r w:rsidR="00F44263" w:rsidRPr="00A444CC">
        <w:rPr>
          <w:rFonts w:ascii="Arial" w:hAnsi="Arial" w:cs="Arial"/>
          <w:sz w:val="20"/>
          <w:szCs w:val="20"/>
        </w:rPr>
        <w:t xml:space="preserve"> </w:t>
      </w:r>
      <w:r w:rsidR="00166F13" w:rsidRPr="00A444CC">
        <w:rPr>
          <w:rFonts w:ascii="Arial" w:hAnsi="Arial" w:cs="Arial"/>
          <w:sz w:val="20"/>
          <w:szCs w:val="20"/>
        </w:rPr>
        <w:t>(</w:t>
      </w:r>
      <w:r w:rsidR="00F44263" w:rsidRPr="00A444CC">
        <w:rPr>
          <w:rFonts w:ascii="Arial" w:hAnsi="Arial" w:cs="Arial"/>
          <w:sz w:val="20"/>
          <w:szCs w:val="20"/>
        </w:rPr>
        <w:t xml:space="preserve">the </w:t>
      </w:r>
      <w:r w:rsidR="00F25916" w:rsidRPr="00A444CC">
        <w:rPr>
          <w:rFonts w:ascii="Arial" w:hAnsi="Arial" w:cs="Arial"/>
          <w:sz w:val="20"/>
          <w:szCs w:val="20"/>
        </w:rPr>
        <w:t xml:space="preserve">dreaded </w:t>
      </w:r>
      <w:r w:rsidR="00F44263" w:rsidRPr="00A444CC">
        <w:rPr>
          <w:rFonts w:ascii="Arial" w:hAnsi="Arial" w:cs="Arial"/>
          <w:sz w:val="20"/>
          <w:szCs w:val="20"/>
        </w:rPr>
        <w:t>twirling rainbow</w:t>
      </w:r>
      <w:r w:rsidR="00166F13" w:rsidRPr="00A444CC">
        <w:rPr>
          <w:rFonts w:ascii="Arial" w:hAnsi="Arial" w:cs="Arial"/>
          <w:sz w:val="20"/>
          <w:szCs w:val="20"/>
        </w:rPr>
        <w:t>)</w:t>
      </w:r>
      <w:r w:rsidR="008C0008" w:rsidRPr="00A444CC">
        <w:rPr>
          <w:rFonts w:ascii="Arial" w:hAnsi="Arial" w:cs="Arial"/>
          <w:sz w:val="20"/>
          <w:szCs w:val="20"/>
        </w:rPr>
        <w:t xml:space="preserve">. </w:t>
      </w:r>
      <w:r w:rsidR="00D047CD" w:rsidRPr="00A444CC">
        <w:rPr>
          <w:rFonts w:ascii="Arial" w:hAnsi="Arial" w:cs="Arial"/>
          <w:sz w:val="20"/>
          <w:szCs w:val="20"/>
        </w:rPr>
        <w:t>In</w:t>
      </w:r>
      <w:r w:rsidR="00F25916" w:rsidRPr="00A444CC">
        <w:rPr>
          <w:rFonts w:ascii="Arial" w:hAnsi="Arial" w:cs="Arial"/>
          <w:sz w:val="20"/>
          <w:szCs w:val="20"/>
        </w:rPr>
        <w:t xml:space="preserve"> the video, </w:t>
      </w:r>
      <w:r w:rsidR="0015798E" w:rsidRPr="00A444CC">
        <w:rPr>
          <w:rFonts w:ascii="Arial" w:hAnsi="Arial" w:cs="Arial"/>
          <w:sz w:val="20"/>
          <w:szCs w:val="20"/>
        </w:rPr>
        <w:t xml:space="preserve">Russell, a New York-based curator, </w:t>
      </w:r>
      <w:r w:rsidR="00166F13" w:rsidRPr="00A444CC">
        <w:rPr>
          <w:rFonts w:ascii="Arial" w:hAnsi="Arial" w:cs="Arial"/>
          <w:sz w:val="20"/>
          <w:szCs w:val="20"/>
        </w:rPr>
        <w:t>outline</w:t>
      </w:r>
      <w:r w:rsidR="00F25916" w:rsidRPr="00A444CC">
        <w:rPr>
          <w:rFonts w:ascii="Arial" w:hAnsi="Arial" w:cs="Arial"/>
          <w:sz w:val="20"/>
          <w:szCs w:val="20"/>
        </w:rPr>
        <w:t>s</w:t>
      </w:r>
      <w:r w:rsidR="0015798E" w:rsidRPr="00A444CC">
        <w:rPr>
          <w:rFonts w:ascii="Arial" w:hAnsi="Arial" w:cs="Arial"/>
          <w:sz w:val="20"/>
          <w:szCs w:val="20"/>
        </w:rPr>
        <w:t xml:space="preserve"> the inner workings of</w:t>
      </w:r>
      <w:r w:rsidR="00A0496C" w:rsidRPr="00A444CC">
        <w:rPr>
          <w:rFonts w:ascii="Arial" w:hAnsi="Arial" w:cs="Arial"/>
          <w:sz w:val="20"/>
          <w:szCs w:val="20"/>
        </w:rPr>
        <w:t xml:space="preserve"> </w:t>
      </w:r>
      <w:r w:rsidR="005A46BA" w:rsidRPr="00A444CC">
        <w:rPr>
          <w:rFonts w:ascii="Arial" w:hAnsi="Arial" w:cs="Arial"/>
          <w:sz w:val="20"/>
          <w:szCs w:val="20"/>
        </w:rPr>
        <w:t>Glitch Feminism</w:t>
      </w:r>
      <w:r w:rsidR="00377C17" w:rsidRPr="00A444CC">
        <w:rPr>
          <w:rFonts w:ascii="Arial" w:hAnsi="Arial" w:cs="Arial"/>
          <w:sz w:val="20"/>
          <w:szCs w:val="20"/>
        </w:rPr>
        <w:t xml:space="preserve">. </w:t>
      </w:r>
      <w:r w:rsidR="00C6060A" w:rsidRPr="00A444CC">
        <w:rPr>
          <w:rFonts w:ascii="Arial" w:hAnsi="Arial" w:cs="Arial"/>
          <w:sz w:val="20"/>
          <w:szCs w:val="20"/>
        </w:rPr>
        <w:t xml:space="preserve">The concept </w:t>
      </w:r>
      <w:r w:rsidR="00B263DE" w:rsidRPr="00A444CC">
        <w:rPr>
          <w:rFonts w:ascii="Arial" w:hAnsi="Arial" w:cs="Arial"/>
          <w:sz w:val="20"/>
          <w:szCs w:val="20"/>
        </w:rPr>
        <w:t>focuses on</w:t>
      </w:r>
      <w:r w:rsidR="00A0496C" w:rsidRPr="00A444CC">
        <w:rPr>
          <w:rFonts w:ascii="Arial" w:hAnsi="Arial" w:cs="Arial"/>
          <w:sz w:val="20"/>
          <w:szCs w:val="20"/>
        </w:rPr>
        <w:t xml:space="preserve"> </w:t>
      </w:r>
      <w:r w:rsidR="00A817AA" w:rsidRPr="00A444CC">
        <w:rPr>
          <w:rFonts w:ascii="Arial" w:hAnsi="Arial" w:cs="Arial"/>
          <w:sz w:val="20"/>
          <w:szCs w:val="20"/>
        </w:rPr>
        <w:t xml:space="preserve">the </w:t>
      </w:r>
      <w:r w:rsidR="00A0496C" w:rsidRPr="00A444CC">
        <w:rPr>
          <w:rFonts w:ascii="Arial" w:hAnsi="Arial" w:cs="Arial"/>
          <w:sz w:val="20"/>
          <w:szCs w:val="20"/>
        </w:rPr>
        <w:t>flaws and potentials of the digital realm in relation to marginali</w:t>
      </w:r>
      <w:r w:rsidR="00FE4F7D" w:rsidRPr="00A444CC">
        <w:rPr>
          <w:rFonts w:ascii="Arial" w:hAnsi="Arial" w:cs="Arial"/>
          <w:sz w:val="20"/>
          <w:szCs w:val="20"/>
        </w:rPr>
        <w:t>s</w:t>
      </w:r>
      <w:r w:rsidR="00A0496C" w:rsidRPr="00A444CC">
        <w:rPr>
          <w:rFonts w:ascii="Arial" w:hAnsi="Arial" w:cs="Arial"/>
          <w:sz w:val="20"/>
          <w:szCs w:val="20"/>
        </w:rPr>
        <w:t xml:space="preserve">ed </w:t>
      </w:r>
      <w:r w:rsidR="008F01F8">
        <w:rPr>
          <w:rFonts w:ascii="Arial" w:hAnsi="Arial" w:cs="Arial"/>
          <w:sz w:val="20"/>
          <w:szCs w:val="20"/>
        </w:rPr>
        <w:t xml:space="preserve">and non-confirming </w:t>
      </w:r>
      <w:r w:rsidR="00A0496C" w:rsidRPr="00A444CC">
        <w:rPr>
          <w:rFonts w:ascii="Arial" w:hAnsi="Arial" w:cs="Arial"/>
          <w:sz w:val="20"/>
          <w:szCs w:val="20"/>
        </w:rPr>
        <w:t>bod</w:t>
      </w:r>
      <w:r w:rsidR="004F06E7" w:rsidRPr="00A444CC">
        <w:rPr>
          <w:rFonts w:ascii="Arial" w:hAnsi="Arial" w:cs="Arial"/>
          <w:sz w:val="20"/>
          <w:szCs w:val="20"/>
        </w:rPr>
        <w:t>ies</w:t>
      </w:r>
      <w:r w:rsidR="00A0496C" w:rsidRPr="00A444CC">
        <w:rPr>
          <w:rFonts w:ascii="Arial" w:hAnsi="Arial" w:cs="Arial"/>
          <w:sz w:val="20"/>
          <w:szCs w:val="20"/>
        </w:rPr>
        <w:t>.</w:t>
      </w:r>
      <w:r w:rsidR="0050561F">
        <w:rPr>
          <w:rStyle w:val="FootnoteReference"/>
          <w:rFonts w:ascii="Arial" w:hAnsi="Arial" w:cs="Arial"/>
          <w:sz w:val="20"/>
          <w:szCs w:val="20"/>
        </w:rPr>
        <w:footnoteReference w:id="4"/>
      </w:r>
      <w:r w:rsidR="0050561F" w:rsidRPr="00A444CC">
        <w:rPr>
          <w:rFonts w:ascii="Arial" w:hAnsi="Arial" w:cs="Arial"/>
          <w:sz w:val="20"/>
          <w:szCs w:val="20"/>
        </w:rPr>
        <w:t xml:space="preserve"> </w:t>
      </w:r>
      <w:r w:rsidR="00C20BCD" w:rsidRPr="00A444CC">
        <w:rPr>
          <w:rFonts w:ascii="Arial" w:hAnsi="Arial" w:cs="Arial"/>
          <w:sz w:val="20"/>
          <w:szCs w:val="20"/>
        </w:rPr>
        <w:t xml:space="preserve">In </w:t>
      </w:r>
      <w:r w:rsidR="004F06E7" w:rsidRPr="00A444CC">
        <w:rPr>
          <w:rFonts w:ascii="Arial" w:hAnsi="Arial" w:cs="Arial"/>
          <w:sz w:val="20"/>
          <w:szCs w:val="20"/>
        </w:rPr>
        <w:t xml:space="preserve">Russell’s </w:t>
      </w:r>
      <w:r w:rsidR="00C20BCD" w:rsidRPr="00A444CC">
        <w:rPr>
          <w:rFonts w:ascii="Arial" w:hAnsi="Arial" w:cs="Arial"/>
          <w:sz w:val="20"/>
          <w:szCs w:val="20"/>
        </w:rPr>
        <w:t>understanding</w:t>
      </w:r>
      <w:r w:rsidR="004F06E7" w:rsidRPr="00A444CC">
        <w:rPr>
          <w:rFonts w:ascii="Arial" w:hAnsi="Arial" w:cs="Arial"/>
          <w:sz w:val="20"/>
          <w:szCs w:val="20"/>
        </w:rPr>
        <w:t>,</w:t>
      </w:r>
      <w:r w:rsidR="00C20BCD" w:rsidRPr="00A444CC">
        <w:rPr>
          <w:rFonts w:ascii="Arial" w:hAnsi="Arial" w:cs="Arial"/>
          <w:sz w:val="20"/>
          <w:szCs w:val="20"/>
        </w:rPr>
        <w:t xml:space="preserve"> the glitch</w:t>
      </w:r>
      <w:r w:rsidR="00A817AA" w:rsidRPr="00A444CC">
        <w:rPr>
          <w:rFonts w:ascii="Arial" w:hAnsi="Arial" w:cs="Arial"/>
          <w:sz w:val="20"/>
          <w:szCs w:val="20"/>
        </w:rPr>
        <w:t xml:space="preserve"> </w:t>
      </w:r>
      <w:r w:rsidR="00FE4F7D" w:rsidRPr="00A444CC">
        <w:rPr>
          <w:rFonts w:ascii="Arial" w:hAnsi="Arial" w:cs="Arial"/>
          <w:sz w:val="20"/>
          <w:szCs w:val="20"/>
        </w:rPr>
        <w:t>represents</w:t>
      </w:r>
      <w:r w:rsidR="00A817AA" w:rsidRPr="00A444CC">
        <w:rPr>
          <w:rFonts w:ascii="Arial" w:hAnsi="Arial" w:cs="Arial"/>
          <w:sz w:val="20"/>
          <w:szCs w:val="20"/>
        </w:rPr>
        <w:t xml:space="preserve"> </w:t>
      </w:r>
      <w:r w:rsidR="0087753E" w:rsidRPr="00A444CC">
        <w:rPr>
          <w:rFonts w:ascii="Arial" w:hAnsi="Arial" w:cs="Arial"/>
          <w:sz w:val="20"/>
          <w:szCs w:val="20"/>
        </w:rPr>
        <w:t>a</w:t>
      </w:r>
      <w:r w:rsidR="003C431C" w:rsidRPr="00A444CC">
        <w:rPr>
          <w:rFonts w:ascii="Arial" w:hAnsi="Arial" w:cs="Arial"/>
          <w:sz w:val="20"/>
          <w:szCs w:val="20"/>
        </w:rPr>
        <w:t>n error in the system but also a</w:t>
      </w:r>
      <w:r w:rsidR="0087753E" w:rsidRPr="00A444CC">
        <w:rPr>
          <w:rFonts w:ascii="Arial" w:hAnsi="Arial" w:cs="Arial"/>
          <w:sz w:val="20"/>
          <w:szCs w:val="20"/>
        </w:rPr>
        <w:t xml:space="preserve"> refusal filled with potential for </w:t>
      </w:r>
      <w:r w:rsidR="00B46614" w:rsidRPr="00A444CC">
        <w:rPr>
          <w:rFonts w:ascii="Arial" w:hAnsi="Arial" w:cs="Arial"/>
          <w:sz w:val="20"/>
          <w:szCs w:val="20"/>
        </w:rPr>
        <w:t xml:space="preserve">creating </w:t>
      </w:r>
      <w:r w:rsidR="0087753E" w:rsidRPr="00A444CC">
        <w:rPr>
          <w:rFonts w:ascii="Arial" w:hAnsi="Arial" w:cs="Arial"/>
          <w:sz w:val="20"/>
          <w:szCs w:val="20"/>
        </w:rPr>
        <w:t>other ways of being</w:t>
      </w:r>
      <w:r w:rsidR="00EB2630" w:rsidRPr="00A444CC">
        <w:rPr>
          <w:rFonts w:ascii="Arial" w:hAnsi="Arial" w:cs="Arial"/>
          <w:sz w:val="20"/>
          <w:szCs w:val="20"/>
        </w:rPr>
        <w:t xml:space="preserve"> in the world</w:t>
      </w:r>
      <w:r w:rsidR="0087753E" w:rsidRPr="00A444CC">
        <w:rPr>
          <w:rFonts w:ascii="Arial" w:hAnsi="Arial" w:cs="Arial"/>
          <w:sz w:val="20"/>
          <w:szCs w:val="20"/>
        </w:rPr>
        <w:t>.</w:t>
      </w:r>
      <w:r w:rsidR="009347B9" w:rsidRPr="00A444CC">
        <w:rPr>
          <w:rFonts w:ascii="Arial" w:hAnsi="Arial" w:cs="Arial"/>
          <w:sz w:val="20"/>
          <w:szCs w:val="20"/>
        </w:rPr>
        <w:t xml:space="preserve"> </w:t>
      </w:r>
    </w:p>
    <w:p w14:paraId="1B0C39B1" w14:textId="709D2953" w:rsidR="006432FD" w:rsidRDefault="009347B9" w:rsidP="00B6235E">
      <w:pPr>
        <w:spacing w:line="360" w:lineRule="auto"/>
        <w:ind w:firstLine="720"/>
        <w:rPr>
          <w:rFonts w:ascii="Arial" w:hAnsi="Arial" w:cs="Arial"/>
          <w:sz w:val="20"/>
          <w:szCs w:val="20"/>
        </w:rPr>
      </w:pPr>
      <w:r w:rsidRPr="00A444CC">
        <w:rPr>
          <w:rFonts w:ascii="Arial" w:hAnsi="Arial" w:cs="Arial"/>
          <w:sz w:val="20"/>
          <w:szCs w:val="20"/>
        </w:rPr>
        <w:t xml:space="preserve">These ideas </w:t>
      </w:r>
      <w:r w:rsidR="00C20BCD" w:rsidRPr="00A444CC">
        <w:rPr>
          <w:rFonts w:ascii="Arial" w:hAnsi="Arial" w:cs="Arial"/>
          <w:sz w:val="20"/>
          <w:szCs w:val="20"/>
        </w:rPr>
        <w:t xml:space="preserve">emerge in relation </w:t>
      </w:r>
      <w:r w:rsidR="00BD6604" w:rsidRPr="00A444CC">
        <w:rPr>
          <w:rFonts w:ascii="Arial" w:hAnsi="Arial" w:cs="Arial"/>
          <w:sz w:val="20"/>
          <w:szCs w:val="20"/>
        </w:rPr>
        <w:t xml:space="preserve">to </w:t>
      </w:r>
      <w:r w:rsidR="00C20BCD" w:rsidRPr="00A444CC">
        <w:rPr>
          <w:rFonts w:ascii="Arial" w:hAnsi="Arial" w:cs="Arial"/>
          <w:sz w:val="20"/>
          <w:szCs w:val="20"/>
        </w:rPr>
        <w:t xml:space="preserve">the </w:t>
      </w:r>
      <w:r w:rsidR="00166F13" w:rsidRPr="00A444CC">
        <w:rPr>
          <w:rFonts w:ascii="Arial" w:hAnsi="Arial" w:cs="Arial"/>
          <w:sz w:val="20"/>
          <w:szCs w:val="20"/>
        </w:rPr>
        <w:t xml:space="preserve">legacies of cyberfeminism and cyborg </w:t>
      </w:r>
      <w:r w:rsidR="00FF48BA" w:rsidRPr="00A444CC">
        <w:rPr>
          <w:rFonts w:ascii="Arial" w:hAnsi="Arial" w:cs="Arial"/>
          <w:sz w:val="20"/>
          <w:szCs w:val="20"/>
        </w:rPr>
        <w:t xml:space="preserve">theory </w:t>
      </w:r>
      <w:r w:rsidR="00BC23EC" w:rsidRPr="00A444CC">
        <w:rPr>
          <w:rFonts w:ascii="Arial" w:hAnsi="Arial" w:cs="Arial"/>
          <w:sz w:val="20"/>
          <w:szCs w:val="20"/>
        </w:rPr>
        <w:t>of the</w:t>
      </w:r>
      <w:r w:rsidR="00FF48BA" w:rsidRPr="00A444CC">
        <w:rPr>
          <w:rFonts w:ascii="Arial" w:hAnsi="Arial" w:cs="Arial"/>
          <w:sz w:val="20"/>
          <w:szCs w:val="20"/>
        </w:rPr>
        <w:t xml:space="preserve"> 1980s and</w:t>
      </w:r>
      <w:r w:rsidR="00BC23EC" w:rsidRPr="00A444CC">
        <w:rPr>
          <w:rFonts w:ascii="Arial" w:hAnsi="Arial" w:cs="Arial"/>
          <w:sz w:val="20"/>
          <w:szCs w:val="20"/>
        </w:rPr>
        <w:t xml:space="preserve"> 1990s, </w:t>
      </w:r>
      <w:r w:rsidR="007063BF" w:rsidRPr="00A444CC">
        <w:rPr>
          <w:rFonts w:ascii="Arial" w:hAnsi="Arial" w:cs="Arial"/>
          <w:sz w:val="20"/>
          <w:szCs w:val="20"/>
        </w:rPr>
        <w:t xml:space="preserve">in which the digital </w:t>
      </w:r>
      <w:r w:rsidR="006936D0" w:rsidRPr="00A444CC">
        <w:rPr>
          <w:rFonts w:ascii="Arial" w:hAnsi="Arial" w:cs="Arial"/>
          <w:sz w:val="20"/>
          <w:szCs w:val="20"/>
        </w:rPr>
        <w:t xml:space="preserve">realm </w:t>
      </w:r>
      <w:r w:rsidR="00C20BCD" w:rsidRPr="00A444CC">
        <w:rPr>
          <w:rFonts w:ascii="Arial" w:hAnsi="Arial" w:cs="Arial"/>
          <w:sz w:val="20"/>
          <w:szCs w:val="20"/>
        </w:rPr>
        <w:t xml:space="preserve">was </w:t>
      </w:r>
      <w:r w:rsidR="006936D0" w:rsidRPr="00A444CC">
        <w:rPr>
          <w:rFonts w:ascii="Arial" w:hAnsi="Arial" w:cs="Arial"/>
          <w:sz w:val="20"/>
          <w:szCs w:val="20"/>
        </w:rPr>
        <w:t xml:space="preserve">posited as a space of </w:t>
      </w:r>
      <w:r w:rsidR="007063BF" w:rsidRPr="00A444CC">
        <w:rPr>
          <w:rFonts w:ascii="Arial" w:hAnsi="Arial" w:cs="Arial"/>
          <w:sz w:val="20"/>
          <w:szCs w:val="20"/>
        </w:rPr>
        <w:t>possibilit</w:t>
      </w:r>
      <w:r w:rsidR="00491693">
        <w:rPr>
          <w:rFonts w:ascii="Arial" w:hAnsi="Arial" w:cs="Arial"/>
          <w:sz w:val="20"/>
          <w:szCs w:val="20"/>
        </w:rPr>
        <w:t>y</w:t>
      </w:r>
      <w:r w:rsidR="007063BF" w:rsidRPr="00A444CC">
        <w:rPr>
          <w:rFonts w:ascii="Arial" w:hAnsi="Arial" w:cs="Arial"/>
          <w:sz w:val="20"/>
          <w:szCs w:val="20"/>
        </w:rPr>
        <w:t xml:space="preserve"> for enacting the</w:t>
      </w:r>
      <w:r w:rsidR="00FC7FBA" w:rsidRPr="00A444CC">
        <w:rPr>
          <w:rFonts w:ascii="Arial" w:hAnsi="Arial" w:cs="Arial"/>
          <w:sz w:val="20"/>
          <w:szCs w:val="20"/>
        </w:rPr>
        <w:t xml:space="preserve"> feminist</w:t>
      </w:r>
      <w:r w:rsidR="007063BF" w:rsidRPr="00A444CC">
        <w:rPr>
          <w:rFonts w:ascii="Arial" w:hAnsi="Arial" w:cs="Arial"/>
          <w:sz w:val="20"/>
          <w:szCs w:val="20"/>
        </w:rPr>
        <w:t xml:space="preserve"> aspirations of </w:t>
      </w:r>
      <w:r w:rsidR="00DA766B" w:rsidRPr="00A444CC">
        <w:rPr>
          <w:rFonts w:ascii="Arial" w:hAnsi="Arial" w:cs="Arial"/>
          <w:sz w:val="20"/>
          <w:szCs w:val="20"/>
        </w:rPr>
        <w:t>th</w:t>
      </w:r>
      <w:r w:rsidR="00FC7FBA" w:rsidRPr="00A444CC">
        <w:rPr>
          <w:rFonts w:ascii="Arial" w:hAnsi="Arial" w:cs="Arial"/>
          <w:sz w:val="20"/>
          <w:szCs w:val="20"/>
        </w:rPr>
        <w:t>e</w:t>
      </w:r>
      <w:r w:rsidR="00DA766B" w:rsidRPr="00A444CC">
        <w:rPr>
          <w:rFonts w:ascii="Arial" w:hAnsi="Arial" w:cs="Arial"/>
          <w:sz w:val="20"/>
          <w:szCs w:val="20"/>
        </w:rPr>
        <w:t xml:space="preserve"> </w:t>
      </w:r>
      <w:r w:rsidR="003F6A9A" w:rsidRPr="00A444CC">
        <w:rPr>
          <w:rFonts w:ascii="Arial" w:hAnsi="Arial" w:cs="Arial"/>
          <w:sz w:val="20"/>
          <w:szCs w:val="20"/>
        </w:rPr>
        <w:t>era</w:t>
      </w:r>
      <w:r w:rsidR="007063BF" w:rsidRPr="00A444CC">
        <w:rPr>
          <w:rFonts w:ascii="Arial" w:hAnsi="Arial" w:cs="Arial"/>
          <w:sz w:val="20"/>
          <w:szCs w:val="20"/>
        </w:rPr>
        <w:t>.</w:t>
      </w:r>
      <w:r w:rsidR="00D8179C" w:rsidRPr="00A444CC">
        <w:rPr>
          <w:rStyle w:val="FootnoteReference"/>
          <w:rFonts w:ascii="Arial" w:hAnsi="Arial" w:cs="Arial"/>
          <w:sz w:val="20"/>
          <w:szCs w:val="20"/>
        </w:rPr>
        <w:footnoteReference w:id="5"/>
      </w:r>
      <w:r w:rsidR="007063BF" w:rsidRPr="00A444CC">
        <w:rPr>
          <w:rFonts w:ascii="Arial" w:hAnsi="Arial" w:cs="Arial"/>
          <w:sz w:val="20"/>
          <w:szCs w:val="20"/>
        </w:rPr>
        <w:t xml:space="preserve"> </w:t>
      </w:r>
      <w:r w:rsidR="00FF48BA" w:rsidRPr="00A444CC">
        <w:rPr>
          <w:rFonts w:ascii="Arial" w:hAnsi="Arial" w:cs="Arial"/>
          <w:sz w:val="20"/>
          <w:szCs w:val="20"/>
        </w:rPr>
        <w:t xml:space="preserve">While acknowledging a line of trajectory with this work, </w:t>
      </w:r>
      <w:r w:rsidRPr="00A444CC">
        <w:rPr>
          <w:rFonts w:ascii="Arial" w:hAnsi="Arial" w:cs="Arial"/>
          <w:sz w:val="20"/>
          <w:szCs w:val="20"/>
        </w:rPr>
        <w:t xml:space="preserve">Russell </w:t>
      </w:r>
      <w:r w:rsidR="00C20BCD" w:rsidRPr="00A444CC">
        <w:rPr>
          <w:rFonts w:ascii="Arial" w:hAnsi="Arial" w:cs="Arial"/>
          <w:sz w:val="20"/>
          <w:szCs w:val="20"/>
        </w:rPr>
        <w:t xml:space="preserve">expands on the </w:t>
      </w:r>
      <w:r w:rsidR="00817AEE" w:rsidRPr="00A444CC">
        <w:rPr>
          <w:rFonts w:ascii="Arial" w:hAnsi="Arial" w:cs="Arial"/>
          <w:sz w:val="20"/>
          <w:szCs w:val="20"/>
        </w:rPr>
        <w:t>limited</w:t>
      </w:r>
      <w:r w:rsidR="00C20BCD" w:rsidRPr="00A444CC">
        <w:rPr>
          <w:rFonts w:ascii="Arial" w:hAnsi="Arial" w:cs="Arial"/>
          <w:sz w:val="20"/>
          <w:szCs w:val="20"/>
        </w:rPr>
        <w:t xml:space="preserve"> </w:t>
      </w:r>
      <w:r w:rsidR="00531BE3" w:rsidRPr="00A444CC">
        <w:rPr>
          <w:rFonts w:ascii="Arial" w:hAnsi="Arial" w:cs="Arial"/>
          <w:sz w:val="20"/>
          <w:szCs w:val="20"/>
        </w:rPr>
        <w:t>w</w:t>
      </w:r>
      <w:r w:rsidR="00C20BCD" w:rsidRPr="00A444CC">
        <w:rPr>
          <w:rFonts w:ascii="Arial" w:hAnsi="Arial" w:cs="Arial"/>
          <w:sz w:val="20"/>
          <w:szCs w:val="20"/>
        </w:rPr>
        <w:t>hite cis</w:t>
      </w:r>
      <w:r w:rsidRPr="00A444CC">
        <w:rPr>
          <w:rFonts w:ascii="Arial" w:hAnsi="Arial" w:cs="Arial"/>
          <w:sz w:val="20"/>
          <w:szCs w:val="20"/>
        </w:rPr>
        <w:t>het</w:t>
      </w:r>
      <w:r w:rsidR="00C20BCD" w:rsidRPr="00A444CC">
        <w:rPr>
          <w:rFonts w:ascii="Arial" w:hAnsi="Arial" w:cs="Arial"/>
          <w:sz w:val="20"/>
          <w:szCs w:val="20"/>
        </w:rPr>
        <w:t xml:space="preserve"> context</w:t>
      </w:r>
      <w:r w:rsidR="00817AEE" w:rsidRPr="00A444CC">
        <w:rPr>
          <w:rFonts w:ascii="Arial" w:hAnsi="Arial" w:cs="Arial"/>
          <w:sz w:val="20"/>
          <w:szCs w:val="20"/>
        </w:rPr>
        <w:t xml:space="preserve"> </w:t>
      </w:r>
      <w:r w:rsidR="00C20BCD" w:rsidRPr="00A444CC">
        <w:rPr>
          <w:rFonts w:ascii="Arial" w:hAnsi="Arial" w:cs="Arial"/>
          <w:sz w:val="20"/>
          <w:szCs w:val="20"/>
        </w:rPr>
        <w:t xml:space="preserve">of </w:t>
      </w:r>
      <w:r w:rsidRPr="00A444CC">
        <w:rPr>
          <w:rFonts w:ascii="Arial" w:hAnsi="Arial" w:cs="Arial"/>
          <w:sz w:val="20"/>
          <w:szCs w:val="20"/>
        </w:rPr>
        <w:t xml:space="preserve">early </w:t>
      </w:r>
      <w:r w:rsidR="00FF48BA" w:rsidRPr="00A444CC">
        <w:rPr>
          <w:rFonts w:ascii="Arial" w:hAnsi="Arial" w:cs="Arial"/>
          <w:sz w:val="20"/>
          <w:szCs w:val="20"/>
        </w:rPr>
        <w:t>cyberfeminism</w:t>
      </w:r>
      <w:r w:rsidR="00817AEE" w:rsidRPr="00A444CC">
        <w:rPr>
          <w:rFonts w:ascii="Arial" w:hAnsi="Arial" w:cs="Arial"/>
          <w:sz w:val="20"/>
          <w:szCs w:val="20"/>
        </w:rPr>
        <w:t xml:space="preserve">, </w:t>
      </w:r>
      <w:r w:rsidRPr="00A444CC">
        <w:rPr>
          <w:rFonts w:ascii="Arial" w:hAnsi="Arial" w:cs="Arial"/>
          <w:sz w:val="20"/>
          <w:szCs w:val="20"/>
        </w:rPr>
        <w:t>locating the</w:t>
      </w:r>
      <w:r w:rsidR="00FF48BA" w:rsidRPr="00A444CC">
        <w:rPr>
          <w:rFonts w:ascii="Arial" w:hAnsi="Arial" w:cs="Arial"/>
          <w:sz w:val="20"/>
          <w:szCs w:val="20"/>
        </w:rPr>
        <w:t xml:space="preserve"> </w:t>
      </w:r>
      <w:r w:rsidR="00F00243" w:rsidRPr="00A444CC">
        <w:rPr>
          <w:rFonts w:ascii="Arial" w:hAnsi="Arial" w:cs="Arial"/>
          <w:sz w:val="20"/>
          <w:szCs w:val="20"/>
        </w:rPr>
        <w:t>foundations</w:t>
      </w:r>
      <w:r w:rsidR="00817AEE" w:rsidRPr="00A444CC">
        <w:rPr>
          <w:rFonts w:ascii="Arial" w:hAnsi="Arial" w:cs="Arial"/>
          <w:sz w:val="20"/>
          <w:szCs w:val="20"/>
        </w:rPr>
        <w:t xml:space="preserve"> </w:t>
      </w:r>
      <w:r w:rsidRPr="00A444CC">
        <w:rPr>
          <w:rFonts w:ascii="Arial" w:hAnsi="Arial" w:cs="Arial"/>
          <w:sz w:val="20"/>
          <w:szCs w:val="20"/>
        </w:rPr>
        <w:t xml:space="preserve">of </w:t>
      </w:r>
      <w:r w:rsidR="00FE02F1" w:rsidRPr="00A444CC">
        <w:rPr>
          <w:rFonts w:ascii="Arial" w:hAnsi="Arial" w:cs="Arial"/>
          <w:sz w:val="20"/>
          <w:szCs w:val="20"/>
        </w:rPr>
        <w:t>her work</w:t>
      </w:r>
      <w:r w:rsidRPr="00A444CC">
        <w:rPr>
          <w:rFonts w:ascii="Arial" w:hAnsi="Arial" w:cs="Arial"/>
          <w:sz w:val="20"/>
          <w:szCs w:val="20"/>
        </w:rPr>
        <w:t xml:space="preserve"> </w:t>
      </w:r>
      <w:r w:rsidR="00F00243" w:rsidRPr="00A444CC">
        <w:rPr>
          <w:rFonts w:ascii="Arial" w:hAnsi="Arial" w:cs="Arial"/>
          <w:sz w:val="20"/>
          <w:szCs w:val="20"/>
        </w:rPr>
        <w:t xml:space="preserve">instead </w:t>
      </w:r>
      <w:r w:rsidR="00817AEE" w:rsidRPr="00A444CC">
        <w:rPr>
          <w:rFonts w:ascii="Arial" w:hAnsi="Arial" w:cs="Arial"/>
          <w:sz w:val="20"/>
          <w:szCs w:val="20"/>
        </w:rPr>
        <w:t>within Black feminist</w:t>
      </w:r>
      <w:r w:rsidRPr="00A444CC">
        <w:rPr>
          <w:rFonts w:ascii="Arial" w:hAnsi="Arial" w:cs="Arial"/>
          <w:sz w:val="20"/>
          <w:szCs w:val="20"/>
        </w:rPr>
        <w:t xml:space="preserve"> and Queer</w:t>
      </w:r>
      <w:r w:rsidR="00817AEE" w:rsidRPr="00A444CC">
        <w:rPr>
          <w:rFonts w:ascii="Arial" w:hAnsi="Arial" w:cs="Arial"/>
          <w:sz w:val="20"/>
          <w:szCs w:val="20"/>
        </w:rPr>
        <w:t xml:space="preserve"> tradition</w:t>
      </w:r>
      <w:r w:rsidRPr="00A444CC">
        <w:rPr>
          <w:rFonts w:ascii="Arial" w:hAnsi="Arial" w:cs="Arial"/>
          <w:sz w:val="20"/>
          <w:szCs w:val="20"/>
        </w:rPr>
        <w:t>s</w:t>
      </w:r>
      <w:r w:rsidR="00817AEE" w:rsidRPr="00A444CC">
        <w:rPr>
          <w:rFonts w:ascii="Arial" w:hAnsi="Arial" w:cs="Arial"/>
          <w:sz w:val="20"/>
          <w:szCs w:val="20"/>
        </w:rPr>
        <w:t>.</w:t>
      </w:r>
      <w:r w:rsidR="00FE02F1" w:rsidRPr="00A444CC">
        <w:rPr>
          <w:rFonts w:ascii="Arial" w:hAnsi="Arial" w:cs="Arial"/>
          <w:sz w:val="20"/>
          <w:szCs w:val="20"/>
        </w:rPr>
        <w:t xml:space="preserve"> </w:t>
      </w:r>
      <w:r w:rsidR="00B263DE" w:rsidRPr="00A444CC">
        <w:rPr>
          <w:rFonts w:ascii="Arial" w:hAnsi="Arial" w:cs="Arial"/>
          <w:sz w:val="20"/>
          <w:szCs w:val="20"/>
        </w:rPr>
        <w:t xml:space="preserve">Like its predecessors, </w:t>
      </w:r>
      <w:r w:rsidR="00FE02F1" w:rsidRPr="00A444CC">
        <w:rPr>
          <w:rFonts w:ascii="Arial" w:hAnsi="Arial" w:cs="Arial"/>
          <w:sz w:val="20"/>
          <w:szCs w:val="20"/>
        </w:rPr>
        <w:t>Glitch Feminism</w:t>
      </w:r>
      <w:r w:rsidR="005A46BA" w:rsidRPr="00A444CC">
        <w:rPr>
          <w:rFonts w:ascii="Arial" w:hAnsi="Arial" w:cs="Arial"/>
          <w:sz w:val="20"/>
          <w:szCs w:val="20"/>
        </w:rPr>
        <w:t xml:space="preserve"> recogni</w:t>
      </w:r>
      <w:r w:rsidR="00FE02F1" w:rsidRPr="00A444CC">
        <w:rPr>
          <w:rFonts w:ascii="Arial" w:hAnsi="Arial" w:cs="Arial"/>
          <w:sz w:val="20"/>
          <w:szCs w:val="20"/>
        </w:rPr>
        <w:t>s</w:t>
      </w:r>
      <w:r w:rsidR="005A46BA" w:rsidRPr="00A444CC">
        <w:rPr>
          <w:rFonts w:ascii="Arial" w:hAnsi="Arial" w:cs="Arial"/>
          <w:sz w:val="20"/>
          <w:szCs w:val="20"/>
        </w:rPr>
        <w:t>es t</w:t>
      </w:r>
      <w:r w:rsidR="00265D07" w:rsidRPr="00A444CC">
        <w:rPr>
          <w:rFonts w:ascii="Arial" w:hAnsi="Arial" w:cs="Arial"/>
          <w:sz w:val="20"/>
          <w:szCs w:val="20"/>
        </w:rPr>
        <w:t>he digital as a means of world</w:t>
      </w:r>
      <w:r w:rsidR="00A0496C" w:rsidRPr="00A444CC">
        <w:rPr>
          <w:rFonts w:ascii="Arial" w:hAnsi="Arial" w:cs="Arial"/>
          <w:sz w:val="20"/>
          <w:szCs w:val="20"/>
        </w:rPr>
        <w:t xml:space="preserve">-building and the </w:t>
      </w:r>
      <w:r w:rsidR="00A0496C" w:rsidRPr="00A444CC">
        <w:rPr>
          <w:rFonts w:ascii="Arial" w:hAnsi="Arial" w:cs="Arial"/>
          <w:sz w:val="20"/>
          <w:szCs w:val="20"/>
        </w:rPr>
        <w:lastRenderedPageBreak/>
        <w:t>body as a highly politicised and constructed site</w:t>
      </w:r>
      <w:r w:rsidR="004F06E7" w:rsidRPr="00A444CC">
        <w:rPr>
          <w:rFonts w:ascii="Arial" w:hAnsi="Arial" w:cs="Arial"/>
          <w:sz w:val="20"/>
          <w:szCs w:val="20"/>
        </w:rPr>
        <w:t>.</w:t>
      </w:r>
      <w:r w:rsidR="00CD5AD5">
        <w:rPr>
          <w:rStyle w:val="FootnoteReference"/>
          <w:rFonts w:ascii="Arial" w:hAnsi="Arial" w:cs="Arial"/>
          <w:sz w:val="20"/>
          <w:szCs w:val="20"/>
        </w:rPr>
        <w:footnoteReference w:id="6"/>
      </w:r>
      <w:r w:rsidR="00F655F9" w:rsidRPr="00A444CC">
        <w:rPr>
          <w:rFonts w:ascii="Arial" w:hAnsi="Arial" w:cs="Arial"/>
          <w:sz w:val="20"/>
          <w:szCs w:val="20"/>
        </w:rPr>
        <w:t xml:space="preserve"> </w:t>
      </w:r>
      <w:r w:rsidR="00A97483" w:rsidRPr="00A444CC">
        <w:rPr>
          <w:rFonts w:ascii="Arial" w:hAnsi="Arial" w:cs="Arial"/>
          <w:sz w:val="20"/>
          <w:szCs w:val="20"/>
        </w:rPr>
        <w:t xml:space="preserve">She </w:t>
      </w:r>
      <w:r w:rsidR="00781540" w:rsidRPr="00A444CC">
        <w:rPr>
          <w:rFonts w:ascii="Arial" w:hAnsi="Arial" w:cs="Arial"/>
          <w:sz w:val="20"/>
          <w:szCs w:val="20"/>
        </w:rPr>
        <w:t>questions</w:t>
      </w:r>
      <w:r w:rsidR="004F06E7" w:rsidRPr="00A444CC">
        <w:rPr>
          <w:rFonts w:ascii="Arial" w:hAnsi="Arial" w:cs="Arial"/>
          <w:sz w:val="20"/>
          <w:szCs w:val="20"/>
        </w:rPr>
        <w:t xml:space="preserve"> whether a glitch in our already messed up world – “disturbed by economic, racial, social, sexual and cultural stratification</w:t>
      </w:r>
      <w:r w:rsidR="00393C04" w:rsidRPr="00A444CC">
        <w:rPr>
          <w:rFonts w:ascii="Arial" w:hAnsi="Arial" w:cs="Arial"/>
          <w:sz w:val="20"/>
          <w:szCs w:val="20"/>
        </w:rPr>
        <w:t>”</w:t>
      </w:r>
      <w:r w:rsidR="004F06E7" w:rsidRPr="00A444CC">
        <w:rPr>
          <w:rFonts w:ascii="Arial" w:hAnsi="Arial" w:cs="Arial"/>
          <w:sz w:val="20"/>
          <w:szCs w:val="20"/>
        </w:rPr>
        <w:t xml:space="preserve"> - even counts as an error. </w:t>
      </w:r>
      <w:r w:rsidR="006936D0" w:rsidRPr="00A444CC">
        <w:rPr>
          <w:rFonts w:ascii="Arial" w:hAnsi="Arial" w:cs="Arial"/>
          <w:sz w:val="20"/>
          <w:szCs w:val="20"/>
        </w:rPr>
        <w:t>C</w:t>
      </w:r>
      <w:r w:rsidR="00C61FE1" w:rsidRPr="00A444CC">
        <w:rPr>
          <w:rFonts w:ascii="Arial" w:hAnsi="Arial" w:cs="Arial"/>
          <w:sz w:val="20"/>
          <w:szCs w:val="20"/>
        </w:rPr>
        <w:t xml:space="preserve">ould </w:t>
      </w:r>
      <w:r w:rsidR="00214541" w:rsidRPr="00A444CC">
        <w:rPr>
          <w:rFonts w:ascii="Arial" w:hAnsi="Arial" w:cs="Arial"/>
          <w:sz w:val="20"/>
          <w:szCs w:val="20"/>
        </w:rPr>
        <w:t>it</w:t>
      </w:r>
      <w:r w:rsidR="00C61FE1" w:rsidRPr="00A444CC">
        <w:rPr>
          <w:rFonts w:ascii="Arial" w:hAnsi="Arial" w:cs="Arial"/>
          <w:sz w:val="20"/>
          <w:szCs w:val="20"/>
        </w:rPr>
        <w:t xml:space="preserve"> be read </w:t>
      </w:r>
      <w:r w:rsidR="00B263DE" w:rsidRPr="00A444CC">
        <w:rPr>
          <w:rFonts w:ascii="Arial" w:hAnsi="Arial" w:cs="Arial"/>
          <w:sz w:val="20"/>
          <w:szCs w:val="20"/>
        </w:rPr>
        <w:t>instead</w:t>
      </w:r>
      <w:r w:rsidR="00166F13" w:rsidRPr="00A444CC">
        <w:rPr>
          <w:rFonts w:ascii="Arial" w:hAnsi="Arial" w:cs="Arial"/>
          <w:sz w:val="20"/>
          <w:szCs w:val="20"/>
        </w:rPr>
        <w:t>,</w:t>
      </w:r>
      <w:r w:rsidR="00781540" w:rsidRPr="00A444CC">
        <w:rPr>
          <w:rFonts w:ascii="Arial" w:hAnsi="Arial" w:cs="Arial"/>
          <w:sz w:val="20"/>
          <w:szCs w:val="20"/>
        </w:rPr>
        <w:t xml:space="preserve"> </w:t>
      </w:r>
      <w:r w:rsidR="00FE02F1" w:rsidRPr="00A444CC">
        <w:rPr>
          <w:rFonts w:ascii="Arial" w:hAnsi="Arial" w:cs="Arial"/>
          <w:sz w:val="20"/>
          <w:szCs w:val="20"/>
        </w:rPr>
        <w:t>she asks</w:t>
      </w:r>
      <w:r w:rsidR="00751F1B" w:rsidRPr="00A444CC">
        <w:rPr>
          <w:rFonts w:ascii="Arial" w:hAnsi="Arial" w:cs="Arial"/>
          <w:sz w:val="20"/>
          <w:szCs w:val="20"/>
        </w:rPr>
        <w:t>, as</w:t>
      </w:r>
      <w:r w:rsidR="00F00243" w:rsidRPr="00A444CC">
        <w:rPr>
          <w:rFonts w:ascii="Arial" w:hAnsi="Arial" w:cs="Arial"/>
          <w:sz w:val="20"/>
          <w:szCs w:val="20"/>
        </w:rPr>
        <w:t xml:space="preserve"> </w:t>
      </w:r>
      <w:r w:rsidR="00A97483" w:rsidRPr="00A444CC">
        <w:rPr>
          <w:rFonts w:ascii="Arial" w:hAnsi="Arial" w:cs="Arial"/>
          <w:sz w:val="20"/>
          <w:szCs w:val="20"/>
        </w:rPr>
        <w:t>“</w:t>
      </w:r>
      <w:r w:rsidR="00195FCB" w:rsidRPr="00A444CC">
        <w:rPr>
          <w:rFonts w:ascii="Arial" w:hAnsi="Arial" w:cs="Arial"/>
          <w:sz w:val="20"/>
          <w:szCs w:val="20"/>
        </w:rPr>
        <w:t xml:space="preserve">a </w:t>
      </w:r>
      <w:r w:rsidR="00781540" w:rsidRPr="00A444CC">
        <w:rPr>
          <w:rFonts w:ascii="Arial" w:hAnsi="Arial" w:cs="Arial"/>
          <w:sz w:val="20"/>
          <w:szCs w:val="20"/>
        </w:rPr>
        <w:t xml:space="preserve">correction to the </w:t>
      </w:r>
      <w:r w:rsidR="00226B6A" w:rsidRPr="00A444CC">
        <w:rPr>
          <w:rFonts w:ascii="Arial" w:hAnsi="Arial" w:cs="Arial"/>
          <w:sz w:val="20"/>
          <w:szCs w:val="20"/>
        </w:rPr>
        <w:t>machine?</w:t>
      </w:r>
      <w:r w:rsidR="00A97483" w:rsidRPr="00A444CC">
        <w:rPr>
          <w:rFonts w:ascii="Arial" w:hAnsi="Arial" w:cs="Arial"/>
          <w:sz w:val="20"/>
          <w:szCs w:val="20"/>
        </w:rPr>
        <w:t>”</w:t>
      </w:r>
      <w:r w:rsidR="00781540" w:rsidRPr="00A444CC">
        <w:rPr>
          <w:rStyle w:val="FootnoteReference"/>
          <w:rFonts w:ascii="Arial" w:hAnsi="Arial" w:cs="Arial"/>
          <w:sz w:val="20"/>
          <w:szCs w:val="20"/>
        </w:rPr>
        <w:footnoteReference w:id="7"/>
      </w:r>
      <w:r w:rsidR="00781540" w:rsidRPr="00A444CC">
        <w:rPr>
          <w:rFonts w:ascii="Arial" w:hAnsi="Arial" w:cs="Arial"/>
          <w:sz w:val="20"/>
          <w:szCs w:val="20"/>
        </w:rPr>
        <w:t xml:space="preserve"> </w:t>
      </w:r>
    </w:p>
    <w:p w14:paraId="652BF3CA" w14:textId="7ADC3DE1" w:rsidR="00FC7FBA" w:rsidRPr="00A444CC" w:rsidRDefault="006432FD" w:rsidP="00C241C7">
      <w:pPr>
        <w:spacing w:line="360" w:lineRule="auto"/>
        <w:ind w:firstLine="720"/>
        <w:rPr>
          <w:rFonts w:ascii="Arial" w:hAnsi="Arial" w:cs="Arial"/>
          <w:sz w:val="20"/>
          <w:szCs w:val="20"/>
        </w:rPr>
      </w:pPr>
      <w:r w:rsidRPr="00C31B2E">
        <w:rPr>
          <w:rFonts w:ascii="Arial" w:hAnsi="Arial" w:cs="Arial"/>
          <w:sz w:val="20"/>
          <w:szCs w:val="20"/>
        </w:rPr>
        <w:t xml:space="preserve">Russell’s lecture gives viewers an insight into </w:t>
      </w:r>
      <w:r>
        <w:rPr>
          <w:rFonts w:ascii="Arial" w:hAnsi="Arial" w:cs="Arial"/>
          <w:sz w:val="20"/>
          <w:szCs w:val="20"/>
        </w:rPr>
        <w:t xml:space="preserve">the possibilities located </w:t>
      </w:r>
      <w:r w:rsidRPr="000D7789">
        <w:rPr>
          <w:rFonts w:ascii="Arial" w:hAnsi="Arial" w:cs="Arial"/>
          <w:sz w:val="20"/>
          <w:szCs w:val="20"/>
        </w:rPr>
        <w:t xml:space="preserve">in the glitch between </w:t>
      </w:r>
      <w:r>
        <w:rPr>
          <w:rFonts w:ascii="Arial" w:hAnsi="Arial" w:cs="Arial"/>
          <w:sz w:val="20"/>
          <w:szCs w:val="20"/>
        </w:rPr>
        <w:t xml:space="preserve">the </w:t>
      </w:r>
      <w:r w:rsidRPr="000D7789">
        <w:rPr>
          <w:rFonts w:ascii="Arial" w:hAnsi="Arial" w:cs="Arial"/>
          <w:sz w:val="20"/>
          <w:szCs w:val="20"/>
        </w:rPr>
        <w:t>body, gender, and technology</w:t>
      </w:r>
      <w:r>
        <w:rPr>
          <w:rFonts w:ascii="Arial" w:hAnsi="Arial" w:cs="Arial"/>
          <w:sz w:val="20"/>
          <w:szCs w:val="20"/>
        </w:rPr>
        <w:t xml:space="preserve">. </w:t>
      </w:r>
      <w:r w:rsidRPr="00C31B2E">
        <w:rPr>
          <w:rFonts w:ascii="Arial" w:hAnsi="Arial" w:cs="Arial"/>
          <w:sz w:val="20"/>
          <w:szCs w:val="20"/>
        </w:rPr>
        <w:t>After a showcas</w:t>
      </w:r>
      <w:r>
        <w:rPr>
          <w:rFonts w:ascii="Arial" w:hAnsi="Arial" w:cs="Arial"/>
          <w:sz w:val="20"/>
          <w:szCs w:val="20"/>
        </w:rPr>
        <w:t>e</w:t>
      </w:r>
      <w:r w:rsidRPr="00C31B2E">
        <w:rPr>
          <w:rFonts w:ascii="Arial" w:hAnsi="Arial" w:cs="Arial"/>
          <w:sz w:val="20"/>
          <w:szCs w:val="20"/>
        </w:rPr>
        <w:t xml:space="preserve"> of works by Mark Aghuar, Shawné Michaelain Holloway </w:t>
      </w:r>
      <w:r>
        <w:rPr>
          <w:rFonts w:ascii="Arial" w:hAnsi="Arial" w:cs="Arial"/>
          <w:sz w:val="20"/>
          <w:szCs w:val="20"/>
        </w:rPr>
        <w:t>and others</w:t>
      </w:r>
      <w:r w:rsidRPr="00C31B2E">
        <w:rPr>
          <w:rFonts w:ascii="Arial" w:hAnsi="Arial" w:cs="Arial"/>
          <w:sz w:val="20"/>
          <w:szCs w:val="20"/>
        </w:rPr>
        <w:t xml:space="preserve">, she signs off the </w:t>
      </w:r>
      <w:r>
        <w:rPr>
          <w:rFonts w:ascii="Arial" w:hAnsi="Arial" w:cs="Arial"/>
          <w:sz w:val="20"/>
          <w:szCs w:val="20"/>
        </w:rPr>
        <w:t>presentation</w:t>
      </w:r>
      <w:r w:rsidRPr="00C31B2E">
        <w:rPr>
          <w:rFonts w:ascii="Arial" w:hAnsi="Arial" w:cs="Arial"/>
          <w:sz w:val="20"/>
          <w:szCs w:val="20"/>
        </w:rPr>
        <w:t xml:space="preserve"> with a simple request of</w:t>
      </w:r>
      <w:r>
        <w:rPr>
          <w:rFonts w:ascii="Arial" w:hAnsi="Arial" w:cs="Arial"/>
          <w:sz w:val="20"/>
          <w:szCs w:val="20"/>
        </w:rPr>
        <w:t xml:space="preserve"> her</w:t>
      </w:r>
      <w:r w:rsidRPr="00C31B2E">
        <w:rPr>
          <w:rFonts w:ascii="Arial" w:hAnsi="Arial" w:cs="Arial"/>
          <w:sz w:val="20"/>
          <w:szCs w:val="20"/>
        </w:rPr>
        <w:t xml:space="preserve"> viewers, “Get glitched, become your avatars and stay cosmic.”</w:t>
      </w:r>
      <w:r w:rsidRPr="00C31B2E">
        <w:rPr>
          <w:rStyle w:val="FootnoteReference"/>
          <w:rFonts w:ascii="Arial" w:hAnsi="Arial" w:cs="Arial"/>
          <w:sz w:val="20"/>
          <w:szCs w:val="20"/>
        </w:rPr>
        <w:footnoteReference w:id="8"/>
      </w:r>
    </w:p>
    <w:p w14:paraId="29A25F06" w14:textId="6FE04137" w:rsidR="004729FF" w:rsidRPr="00A444CC" w:rsidRDefault="001E2BA1" w:rsidP="004729FF">
      <w:pPr>
        <w:spacing w:line="360" w:lineRule="auto"/>
        <w:ind w:firstLine="720"/>
        <w:jc w:val="center"/>
        <w:rPr>
          <w:rFonts w:ascii="Arial" w:hAnsi="Arial" w:cs="Arial"/>
          <w:b/>
          <w:bCs/>
          <w:sz w:val="20"/>
          <w:szCs w:val="20"/>
        </w:rPr>
      </w:pPr>
      <w:r w:rsidRPr="00A444CC">
        <w:rPr>
          <w:rFonts w:ascii="Arial" w:hAnsi="Arial" w:cs="Arial"/>
          <w:b/>
          <w:bCs/>
          <w:sz w:val="20"/>
          <w:szCs w:val="20"/>
        </w:rPr>
        <w:t>~</w:t>
      </w:r>
      <w:r w:rsidR="00743131" w:rsidRPr="00A444CC">
        <w:rPr>
          <w:rFonts w:ascii="Arial" w:hAnsi="Arial" w:cs="Arial"/>
          <w:b/>
          <w:bCs/>
          <w:sz w:val="20"/>
          <w:szCs w:val="20"/>
        </w:rPr>
        <w:t xml:space="preserve"> ~ ~</w:t>
      </w:r>
    </w:p>
    <w:p w14:paraId="3EFFC926" w14:textId="2415ED78" w:rsidR="00743131" w:rsidRPr="00A444CC" w:rsidRDefault="00196B63" w:rsidP="00743131">
      <w:pPr>
        <w:spacing w:line="360" w:lineRule="auto"/>
        <w:rPr>
          <w:rFonts w:ascii="Arial" w:hAnsi="Arial" w:cs="Arial"/>
          <w:sz w:val="20"/>
          <w:szCs w:val="20"/>
        </w:rPr>
      </w:pPr>
      <w:r w:rsidRPr="00A444CC">
        <w:rPr>
          <w:rFonts w:ascii="Arial" w:eastAsia="Calibri" w:hAnsi="Arial" w:cs="Arial"/>
          <w:color w:val="000000" w:themeColor="text1"/>
          <w:sz w:val="20"/>
          <w:szCs w:val="20"/>
        </w:rPr>
        <w:t>The g</w:t>
      </w:r>
      <w:r w:rsidR="00892DAA" w:rsidRPr="00A444CC">
        <w:rPr>
          <w:rFonts w:ascii="Arial" w:eastAsia="Calibri" w:hAnsi="Arial" w:cs="Arial"/>
          <w:color w:val="000000" w:themeColor="text1"/>
          <w:sz w:val="20"/>
          <w:szCs w:val="20"/>
        </w:rPr>
        <w:t xml:space="preserve">litch </w:t>
      </w:r>
      <w:r w:rsidRPr="00A444CC">
        <w:rPr>
          <w:rFonts w:ascii="Arial" w:eastAsia="Calibri" w:hAnsi="Arial" w:cs="Arial"/>
          <w:color w:val="000000" w:themeColor="text1"/>
          <w:sz w:val="20"/>
          <w:szCs w:val="20"/>
        </w:rPr>
        <w:t xml:space="preserve">can reveal </w:t>
      </w:r>
      <w:r w:rsidR="00892DAA" w:rsidRPr="00A444CC">
        <w:rPr>
          <w:rFonts w:ascii="Arial" w:eastAsia="Calibri" w:hAnsi="Arial" w:cs="Arial"/>
          <w:color w:val="000000" w:themeColor="text1"/>
          <w:sz w:val="20"/>
          <w:szCs w:val="20"/>
        </w:rPr>
        <w:t xml:space="preserve">how </w:t>
      </w:r>
      <w:r w:rsidR="00892DAA" w:rsidRPr="00A444CC">
        <w:rPr>
          <w:rFonts w:ascii="Arial" w:eastAsia="Calibri" w:hAnsi="Arial" w:cs="Arial"/>
          <w:sz w:val="20"/>
          <w:szCs w:val="20"/>
        </w:rPr>
        <w:t xml:space="preserve">things work as much as how they don’t. </w:t>
      </w:r>
      <w:r w:rsidR="00DA766B" w:rsidRPr="00A444CC">
        <w:rPr>
          <w:rFonts w:ascii="Arial" w:eastAsia="Calibri" w:hAnsi="Arial" w:cs="Arial"/>
          <w:sz w:val="20"/>
          <w:szCs w:val="20"/>
        </w:rPr>
        <w:t xml:space="preserve">A </w:t>
      </w:r>
      <w:r w:rsidR="00195FCB" w:rsidRPr="00A444CC">
        <w:rPr>
          <w:rFonts w:ascii="Arial" w:eastAsia="Calibri" w:hAnsi="Arial" w:cs="Arial"/>
          <w:sz w:val="20"/>
          <w:szCs w:val="20"/>
        </w:rPr>
        <w:t xml:space="preserve">recurring </w:t>
      </w:r>
      <w:r w:rsidR="00DA766B" w:rsidRPr="00A444CC">
        <w:rPr>
          <w:rFonts w:ascii="Arial" w:eastAsia="Calibri" w:hAnsi="Arial" w:cs="Arial"/>
          <w:sz w:val="20"/>
          <w:szCs w:val="20"/>
        </w:rPr>
        <w:t xml:space="preserve">presence in Bassam Al-Sabah’s practice is the character </w:t>
      </w:r>
      <w:r w:rsidR="00195FCB" w:rsidRPr="00A444CC">
        <w:rPr>
          <w:rFonts w:ascii="Arial" w:eastAsia="Calibri" w:hAnsi="Arial" w:cs="Arial"/>
          <w:sz w:val="20"/>
          <w:szCs w:val="20"/>
        </w:rPr>
        <w:t xml:space="preserve">of </w:t>
      </w:r>
      <w:r w:rsidR="00DA766B" w:rsidRPr="00A444CC">
        <w:rPr>
          <w:rFonts w:ascii="Arial" w:eastAsia="Calibri" w:hAnsi="Arial" w:cs="Arial"/>
          <w:sz w:val="20"/>
          <w:szCs w:val="20"/>
        </w:rPr>
        <w:t>Grendizer</w:t>
      </w:r>
      <w:r w:rsidRPr="00A444CC">
        <w:rPr>
          <w:rFonts w:ascii="Arial" w:eastAsia="Calibri" w:hAnsi="Arial" w:cs="Arial"/>
          <w:sz w:val="20"/>
          <w:szCs w:val="20"/>
        </w:rPr>
        <w:t>,</w:t>
      </w:r>
      <w:r w:rsidR="00DA766B" w:rsidRPr="00A444CC">
        <w:rPr>
          <w:rFonts w:ascii="Arial" w:eastAsia="Calibri" w:hAnsi="Arial" w:cs="Arial"/>
          <w:sz w:val="20"/>
          <w:szCs w:val="20"/>
        </w:rPr>
        <w:t xml:space="preserve"> who makes an appearance </w:t>
      </w:r>
      <w:r w:rsidR="001E2BA1" w:rsidRPr="00A444CC">
        <w:rPr>
          <w:rFonts w:ascii="Arial" w:eastAsia="Calibri" w:hAnsi="Arial" w:cs="Arial"/>
          <w:sz w:val="20"/>
          <w:szCs w:val="20"/>
        </w:rPr>
        <w:t>here in</w:t>
      </w:r>
      <w:r w:rsidR="00DA766B" w:rsidRPr="00A444CC">
        <w:rPr>
          <w:rFonts w:ascii="Arial" w:eastAsia="Calibri" w:hAnsi="Arial" w:cs="Arial"/>
          <w:sz w:val="20"/>
          <w:szCs w:val="20"/>
        </w:rPr>
        <w:t xml:space="preserve"> </w:t>
      </w:r>
      <w:r w:rsidR="00DA766B" w:rsidRPr="00C241C7">
        <w:rPr>
          <w:rFonts w:ascii="Arial" w:eastAsia="Calibri" w:hAnsi="Arial" w:cs="Arial"/>
          <w:i/>
          <w:iCs/>
          <w:sz w:val="20"/>
          <w:szCs w:val="20"/>
        </w:rPr>
        <w:t>Dissolving beyond the worm moon</w:t>
      </w:r>
      <w:r w:rsidR="00B6235E">
        <w:rPr>
          <w:rFonts w:ascii="Arial" w:eastAsia="Calibri" w:hAnsi="Arial" w:cs="Arial"/>
          <w:i/>
          <w:iCs/>
          <w:sz w:val="20"/>
          <w:szCs w:val="20"/>
        </w:rPr>
        <w:t xml:space="preserve"> </w:t>
      </w:r>
      <w:r w:rsidR="00B6235E">
        <w:rPr>
          <w:rFonts w:ascii="Arial" w:eastAsia="Calibri" w:hAnsi="Arial" w:cs="Arial"/>
          <w:sz w:val="20"/>
          <w:szCs w:val="20"/>
        </w:rPr>
        <w:t xml:space="preserve">(2019, </w:t>
      </w:r>
      <w:r w:rsidR="00E36FF5" w:rsidRPr="00E36FF5">
        <w:rPr>
          <w:rFonts w:ascii="Arial" w:eastAsia="Calibri" w:hAnsi="Arial" w:cs="Arial"/>
          <w:sz w:val="20"/>
          <w:szCs w:val="20"/>
        </w:rPr>
        <w:t>HD CGI film</w:t>
      </w:r>
      <w:r w:rsidR="00B6235E">
        <w:rPr>
          <w:rFonts w:ascii="Arial" w:eastAsia="Calibri" w:hAnsi="Arial" w:cs="Arial"/>
          <w:sz w:val="20"/>
          <w:szCs w:val="20"/>
        </w:rPr>
        <w:t>)</w:t>
      </w:r>
      <w:r w:rsidR="00DA766B" w:rsidRPr="00A444CC">
        <w:rPr>
          <w:rFonts w:ascii="Arial" w:eastAsia="Calibri" w:hAnsi="Arial" w:cs="Arial"/>
          <w:sz w:val="20"/>
          <w:szCs w:val="20"/>
        </w:rPr>
        <w:t xml:space="preserve">. </w:t>
      </w:r>
      <w:r w:rsidR="00195FCB" w:rsidRPr="00A444CC">
        <w:rPr>
          <w:rFonts w:ascii="Arial" w:hAnsi="Arial" w:cs="Arial"/>
          <w:sz w:val="20"/>
          <w:szCs w:val="20"/>
        </w:rPr>
        <w:t>The</w:t>
      </w:r>
      <w:r w:rsidRPr="00A444CC">
        <w:rPr>
          <w:rFonts w:ascii="Arial" w:hAnsi="Arial" w:cs="Arial"/>
          <w:sz w:val="20"/>
          <w:szCs w:val="20"/>
        </w:rPr>
        <w:t xml:space="preserve"> artist uses the</w:t>
      </w:r>
      <w:r w:rsidR="00195FCB" w:rsidRPr="00A444CC">
        <w:rPr>
          <w:rFonts w:ascii="Arial" w:hAnsi="Arial" w:cs="Arial"/>
          <w:sz w:val="20"/>
          <w:szCs w:val="20"/>
        </w:rPr>
        <w:t xml:space="preserve"> figure of </w:t>
      </w:r>
      <w:r w:rsidRPr="00A444CC">
        <w:rPr>
          <w:rFonts w:ascii="Arial" w:hAnsi="Arial" w:cs="Arial"/>
          <w:sz w:val="20"/>
          <w:szCs w:val="20"/>
        </w:rPr>
        <w:t xml:space="preserve">this </w:t>
      </w:r>
      <w:r w:rsidR="00195FCB" w:rsidRPr="00A444CC">
        <w:rPr>
          <w:rFonts w:ascii="Arial" w:hAnsi="Arial" w:cs="Arial"/>
          <w:sz w:val="20"/>
          <w:szCs w:val="20"/>
        </w:rPr>
        <w:t xml:space="preserve">anime robot fighter, the victorious hero of </w:t>
      </w:r>
      <w:r w:rsidR="00743131" w:rsidRPr="00A444CC">
        <w:rPr>
          <w:rFonts w:ascii="Arial" w:hAnsi="Arial" w:cs="Arial"/>
          <w:sz w:val="20"/>
          <w:szCs w:val="20"/>
        </w:rPr>
        <w:t>his</w:t>
      </w:r>
      <w:r w:rsidR="00195FCB" w:rsidRPr="00A444CC">
        <w:rPr>
          <w:rFonts w:ascii="Arial" w:hAnsi="Arial" w:cs="Arial"/>
          <w:sz w:val="20"/>
          <w:szCs w:val="20"/>
        </w:rPr>
        <w:t xml:space="preserve"> childhood</w:t>
      </w:r>
      <w:r w:rsidRPr="00A444CC">
        <w:rPr>
          <w:rFonts w:ascii="Arial" w:hAnsi="Arial" w:cs="Arial"/>
          <w:sz w:val="20"/>
          <w:szCs w:val="20"/>
        </w:rPr>
        <w:t xml:space="preserve">, </w:t>
      </w:r>
      <w:r w:rsidR="00743131" w:rsidRPr="00A444CC">
        <w:rPr>
          <w:rFonts w:ascii="Arial" w:hAnsi="Arial" w:cs="Arial"/>
          <w:sz w:val="20"/>
          <w:szCs w:val="20"/>
        </w:rPr>
        <w:t xml:space="preserve">to </w:t>
      </w:r>
      <w:r w:rsidRPr="00A444CC">
        <w:rPr>
          <w:rFonts w:ascii="Arial" w:hAnsi="Arial" w:cs="Arial"/>
          <w:sz w:val="20"/>
          <w:szCs w:val="20"/>
        </w:rPr>
        <w:t xml:space="preserve">explore </w:t>
      </w:r>
      <w:r w:rsidRPr="00A444CC">
        <w:rPr>
          <w:rFonts w:ascii="Arial" w:eastAsia="Calibri" w:hAnsi="Arial" w:cs="Arial"/>
          <w:sz w:val="20"/>
          <w:szCs w:val="20"/>
        </w:rPr>
        <w:t>t</w:t>
      </w:r>
      <w:r w:rsidR="00892DAA" w:rsidRPr="00A444CC">
        <w:rPr>
          <w:rFonts w:ascii="Arial" w:eastAsia="Calibri" w:hAnsi="Arial" w:cs="Arial"/>
          <w:sz w:val="20"/>
          <w:szCs w:val="20"/>
        </w:rPr>
        <w:t>he ways in which highly templated</w:t>
      </w:r>
      <w:r w:rsidR="00743131" w:rsidRPr="00A444CC">
        <w:rPr>
          <w:rFonts w:ascii="Arial" w:eastAsia="Calibri" w:hAnsi="Arial" w:cs="Arial"/>
          <w:sz w:val="20"/>
          <w:szCs w:val="20"/>
        </w:rPr>
        <w:t>, and often problematic,</w:t>
      </w:r>
      <w:r w:rsidR="00892DAA" w:rsidRPr="00A444CC">
        <w:rPr>
          <w:rFonts w:ascii="Arial" w:eastAsia="Calibri" w:hAnsi="Arial" w:cs="Arial"/>
          <w:sz w:val="20"/>
          <w:szCs w:val="20"/>
        </w:rPr>
        <w:t xml:space="preserve"> identities are </w:t>
      </w:r>
      <w:r w:rsidR="00195FCB" w:rsidRPr="00A444CC">
        <w:rPr>
          <w:rFonts w:ascii="Arial" w:eastAsia="Calibri" w:hAnsi="Arial" w:cs="Arial"/>
          <w:sz w:val="20"/>
          <w:szCs w:val="20"/>
        </w:rPr>
        <w:t>marketed</w:t>
      </w:r>
      <w:r w:rsidR="00892DAA" w:rsidRPr="00A444CC">
        <w:rPr>
          <w:rFonts w:ascii="Arial" w:eastAsia="Calibri" w:hAnsi="Arial" w:cs="Arial"/>
          <w:sz w:val="20"/>
          <w:szCs w:val="20"/>
        </w:rPr>
        <w:t xml:space="preserve"> at </w:t>
      </w:r>
      <w:r w:rsidR="00743131" w:rsidRPr="00A444CC">
        <w:rPr>
          <w:rFonts w:ascii="Arial" w:eastAsia="Calibri" w:hAnsi="Arial" w:cs="Arial"/>
          <w:sz w:val="20"/>
          <w:szCs w:val="20"/>
        </w:rPr>
        <w:t>kids</w:t>
      </w:r>
      <w:r w:rsidR="00892DAA" w:rsidRPr="00A444CC">
        <w:rPr>
          <w:rFonts w:ascii="Arial" w:eastAsia="Calibri" w:hAnsi="Arial" w:cs="Arial"/>
          <w:sz w:val="20"/>
          <w:szCs w:val="20"/>
        </w:rPr>
        <w:t xml:space="preserve">. </w:t>
      </w:r>
      <w:r w:rsidR="00892DAA" w:rsidRPr="00A444CC">
        <w:rPr>
          <w:rFonts w:ascii="Arial" w:hAnsi="Arial" w:cs="Arial"/>
          <w:sz w:val="20"/>
          <w:szCs w:val="20"/>
        </w:rPr>
        <w:t xml:space="preserve">Popular in the Arab world in the 1980s and 1990s, Grendizer was one </w:t>
      </w:r>
      <w:r w:rsidR="004E0CDD">
        <w:rPr>
          <w:rFonts w:ascii="Arial" w:hAnsi="Arial" w:cs="Arial"/>
          <w:sz w:val="20"/>
          <w:szCs w:val="20"/>
        </w:rPr>
        <w:t xml:space="preserve">of </w:t>
      </w:r>
      <w:r w:rsidR="00743131" w:rsidRPr="00A444CC">
        <w:rPr>
          <w:rFonts w:ascii="Arial" w:hAnsi="Arial" w:cs="Arial"/>
          <w:sz w:val="20"/>
          <w:szCs w:val="20"/>
        </w:rPr>
        <w:t>several</w:t>
      </w:r>
      <w:r w:rsidR="00892DAA" w:rsidRPr="00A444CC">
        <w:rPr>
          <w:rFonts w:ascii="Arial" w:hAnsi="Arial" w:cs="Arial"/>
          <w:sz w:val="20"/>
          <w:szCs w:val="20"/>
        </w:rPr>
        <w:t xml:space="preserve"> Japanese anime </w:t>
      </w:r>
      <w:r w:rsidR="00B6235E">
        <w:rPr>
          <w:rFonts w:ascii="Arial" w:hAnsi="Arial" w:cs="Arial"/>
          <w:sz w:val="20"/>
          <w:szCs w:val="20"/>
        </w:rPr>
        <w:t xml:space="preserve">TV </w:t>
      </w:r>
      <w:r w:rsidR="00892DAA" w:rsidRPr="00A444CC">
        <w:rPr>
          <w:rFonts w:ascii="Arial" w:hAnsi="Arial" w:cs="Arial"/>
          <w:sz w:val="20"/>
          <w:szCs w:val="20"/>
        </w:rPr>
        <w:t>shows that were imported and dubbed over in generic Arabic, making them suitable for widespread distribution in the region. Its narratives of war and heroic resistance to invaders had the hyper-masculinised hero Grendizer at its centre.</w:t>
      </w:r>
      <w:r w:rsidR="00116E5A" w:rsidRPr="00A444CC">
        <w:rPr>
          <w:rFonts w:ascii="Arial" w:hAnsi="Arial" w:cs="Arial"/>
          <w:sz w:val="20"/>
          <w:szCs w:val="20"/>
        </w:rPr>
        <w:t xml:space="preserve"> </w:t>
      </w:r>
      <w:r w:rsidR="00892DAA" w:rsidRPr="00A444CC">
        <w:rPr>
          <w:rFonts w:ascii="Arial" w:hAnsi="Arial" w:cs="Arial"/>
          <w:sz w:val="20"/>
          <w:szCs w:val="20"/>
        </w:rPr>
        <w:t xml:space="preserve">Al-Sabah has repeatedly recast the robot </w:t>
      </w:r>
      <w:r w:rsidR="00214541" w:rsidRPr="00A444CC">
        <w:rPr>
          <w:rFonts w:ascii="Arial" w:hAnsi="Arial" w:cs="Arial"/>
          <w:sz w:val="20"/>
          <w:szCs w:val="20"/>
        </w:rPr>
        <w:t xml:space="preserve">warrior </w:t>
      </w:r>
      <w:r w:rsidR="00892DAA" w:rsidRPr="00A444CC">
        <w:rPr>
          <w:rFonts w:ascii="Arial" w:hAnsi="Arial" w:cs="Arial"/>
          <w:sz w:val="20"/>
          <w:szCs w:val="20"/>
        </w:rPr>
        <w:t xml:space="preserve">within his work, each time softening his edges and exposing the malfunctions of his macho-ness. In </w:t>
      </w:r>
      <w:r w:rsidR="00892DAA" w:rsidRPr="00C241C7">
        <w:rPr>
          <w:rFonts w:ascii="Arial" w:hAnsi="Arial" w:cs="Arial"/>
          <w:i/>
          <w:iCs/>
          <w:sz w:val="20"/>
          <w:szCs w:val="20"/>
        </w:rPr>
        <w:t>Dissolving beyond the worm moon</w:t>
      </w:r>
      <w:r w:rsidR="00892DAA" w:rsidRPr="00A444CC">
        <w:rPr>
          <w:rFonts w:ascii="Arial" w:hAnsi="Arial" w:cs="Arial"/>
          <w:sz w:val="20"/>
          <w:szCs w:val="20"/>
        </w:rPr>
        <w:t xml:space="preserve">, </w:t>
      </w:r>
      <w:r w:rsidR="007F3794" w:rsidRPr="00A444CC">
        <w:rPr>
          <w:rFonts w:ascii="Arial" w:hAnsi="Arial" w:cs="Arial"/>
          <w:sz w:val="20"/>
          <w:szCs w:val="20"/>
        </w:rPr>
        <w:t>Grendizer</w:t>
      </w:r>
      <w:r w:rsidR="007F3794">
        <w:rPr>
          <w:rFonts w:ascii="Arial" w:hAnsi="Arial" w:cs="Arial"/>
          <w:sz w:val="20"/>
          <w:szCs w:val="20"/>
        </w:rPr>
        <w:t>’s</w:t>
      </w:r>
      <w:r w:rsidR="00892DAA" w:rsidRPr="00A444CC">
        <w:rPr>
          <w:rFonts w:ascii="Arial" w:hAnsi="Arial" w:cs="Arial"/>
          <w:sz w:val="20"/>
          <w:szCs w:val="20"/>
        </w:rPr>
        <w:t xml:space="preserve"> metallic body buckles and stumbles in the grip of what look</w:t>
      </w:r>
      <w:r w:rsidR="007F3794">
        <w:rPr>
          <w:rFonts w:ascii="Arial" w:hAnsi="Arial" w:cs="Arial"/>
          <w:sz w:val="20"/>
          <w:szCs w:val="20"/>
        </w:rPr>
        <w:t>s</w:t>
      </w:r>
      <w:r w:rsidR="00892DAA" w:rsidRPr="00A444CC">
        <w:rPr>
          <w:rFonts w:ascii="Arial" w:hAnsi="Arial" w:cs="Arial"/>
          <w:sz w:val="20"/>
          <w:szCs w:val="20"/>
        </w:rPr>
        <w:t xml:space="preserve"> like a string of intestines. </w:t>
      </w:r>
      <w:r w:rsidR="00FE4F7D" w:rsidRPr="00A444CC">
        <w:rPr>
          <w:rFonts w:ascii="Arial" w:hAnsi="Arial" w:cs="Arial"/>
          <w:sz w:val="20"/>
          <w:szCs w:val="20"/>
        </w:rPr>
        <w:t>I</w:t>
      </w:r>
      <w:r w:rsidR="00BE04F2" w:rsidRPr="00A444CC">
        <w:rPr>
          <w:rFonts w:ascii="Arial" w:hAnsi="Arial" w:cs="Arial"/>
          <w:sz w:val="20"/>
          <w:szCs w:val="20"/>
        </w:rPr>
        <w:t xml:space="preserve">n </w:t>
      </w:r>
      <w:r w:rsidR="00D1214D" w:rsidRPr="00A444CC">
        <w:rPr>
          <w:rFonts w:ascii="Arial" w:hAnsi="Arial" w:cs="Arial"/>
          <w:sz w:val="20"/>
          <w:szCs w:val="20"/>
        </w:rPr>
        <w:t>an</w:t>
      </w:r>
      <w:r w:rsidR="00BE04F2" w:rsidRPr="00A444CC">
        <w:rPr>
          <w:rFonts w:ascii="Arial" w:hAnsi="Arial" w:cs="Arial"/>
          <w:sz w:val="20"/>
          <w:szCs w:val="20"/>
        </w:rPr>
        <w:t xml:space="preserve"> earlier</w:t>
      </w:r>
      <w:r w:rsidR="006E410D">
        <w:rPr>
          <w:rFonts w:ascii="Arial" w:hAnsi="Arial" w:cs="Arial"/>
          <w:sz w:val="20"/>
          <w:szCs w:val="20"/>
        </w:rPr>
        <w:t xml:space="preserve"> life-size</w:t>
      </w:r>
      <w:r w:rsidR="00BE04F2" w:rsidRPr="00A444CC">
        <w:rPr>
          <w:rFonts w:ascii="Arial" w:hAnsi="Arial" w:cs="Arial"/>
          <w:sz w:val="20"/>
          <w:szCs w:val="20"/>
        </w:rPr>
        <w:t xml:space="preserve"> </w:t>
      </w:r>
      <w:r w:rsidR="006E410D">
        <w:rPr>
          <w:rFonts w:ascii="Arial" w:hAnsi="Arial" w:cs="Arial"/>
          <w:sz w:val="20"/>
          <w:szCs w:val="20"/>
        </w:rPr>
        <w:t xml:space="preserve">sculptural </w:t>
      </w:r>
      <w:r w:rsidR="00BE04F2" w:rsidRPr="00A444CC">
        <w:rPr>
          <w:rFonts w:ascii="Arial" w:hAnsi="Arial" w:cs="Arial"/>
          <w:sz w:val="20"/>
          <w:szCs w:val="20"/>
        </w:rPr>
        <w:t>work</w:t>
      </w:r>
      <w:r w:rsidR="006E410D">
        <w:rPr>
          <w:rFonts w:ascii="Arial" w:hAnsi="Arial" w:cs="Arial"/>
          <w:sz w:val="20"/>
          <w:szCs w:val="20"/>
        </w:rPr>
        <w:t>,</w:t>
      </w:r>
      <w:r w:rsidR="00BE04F2" w:rsidRPr="00A444CC">
        <w:rPr>
          <w:rFonts w:ascii="Arial" w:hAnsi="Arial" w:cs="Arial"/>
          <w:sz w:val="20"/>
          <w:szCs w:val="20"/>
        </w:rPr>
        <w:t xml:space="preserve"> </w:t>
      </w:r>
      <w:r w:rsidR="006E410D">
        <w:rPr>
          <w:rFonts w:ascii="Arial" w:hAnsi="Arial" w:cs="Arial"/>
          <w:sz w:val="20"/>
          <w:szCs w:val="20"/>
        </w:rPr>
        <w:t>Grendizer</w:t>
      </w:r>
      <w:r w:rsidR="00892DAA" w:rsidRPr="00A444CC">
        <w:rPr>
          <w:rFonts w:ascii="Arial" w:hAnsi="Arial" w:cs="Arial"/>
          <w:sz w:val="20"/>
          <w:szCs w:val="20"/>
        </w:rPr>
        <w:t xml:space="preserve"> appear</w:t>
      </w:r>
      <w:r w:rsidR="00FE4F7D" w:rsidRPr="00A444CC">
        <w:rPr>
          <w:rFonts w:ascii="Arial" w:hAnsi="Arial" w:cs="Arial"/>
          <w:sz w:val="20"/>
          <w:szCs w:val="20"/>
        </w:rPr>
        <w:t>s</w:t>
      </w:r>
      <w:r w:rsidR="00892DAA" w:rsidRPr="00A444CC">
        <w:rPr>
          <w:rFonts w:ascii="Arial" w:hAnsi="Arial" w:cs="Arial"/>
          <w:sz w:val="20"/>
          <w:szCs w:val="20"/>
        </w:rPr>
        <w:t xml:space="preserve"> as a hand-stitched </w:t>
      </w:r>
      <w:r w:rsidR="006E410D">
        <w:rPr>
          <w:rFonts w:ascii="Arial" w:hAnsi="Arial" w:cs="Arial"/>
          <w:sz w:val="20"/>
          <w:szCs w:val="20"/>
        </w:rPr>
        <w:t>figure</w:t>
      </w:r>
      <w:r w:rsidR="00892DAA" w:rsidRPr="00A444CC">
        <w:rPr>
          <w:rFonts w:ascii="Arial" w:hAnsi="Arial" w:cs="Arial"/>
          <w:sz w:val="20"/>
          <w:szCs w:val="20"/>
        </w:rPr>
        <w:t xml:space="preserve"> slumped on the floor.</w:t>
      </w:r>
      <w:r w:rsidR="00743131" w:rsidRPr="00A444CC">
        <w:rPr>
          <w:rStyle w:val="FootnoteReference"/>
          <w:rFonts w:ascii="Arial" w:hAnsi="Arial" w:cs="Arial"/>
          <w:sz w:val="20"/>
          <w:szCs w:val="20"/>
        </w:rPr>
        <w:footnoteReference w:id="9"/>
      </w:r>
    </w:p>
    <w:p w14:paraId="2D29CA76" w14:textId="1CB2D4DD" w:rsidR="00FC7FBA" w:rsidRPr="00A444CC" w:rsidRDefault="00892DAA">
      <w:pPr>
        <w:spacing w:line="360" w:lineRule="auto"/>
        <w:ind w:firstLine="720"/>
        <w:rPr>
          <w:rFonts w:ascii="Arial" w:hAnsi="Arial" w:cs="Arial"/>
          <w:sz w:val="20"/>
          <w:szCs w:val="20"/>
        </w:rPr>
      </w:pPr>
      <w:r w:rsidRPr="00A444CC">
        <w:rPr>
          <w:rFonts w:ascii="Arial" w:hAnsi="Arial" w:cs="Arial"/>
          <w:sz w:val="20"/>
          <w:szCs w:val="20"/>
        </w:rPr>
        <w:t xml:space="preserve">The comparison between CGI Grendizer and his </w:t>
      </w:r>
      <w:r w:rsidR="00751776" w:rsidRPr="00A444CC">
        <w:rPr>
          <w:rFonts w:ascii="Arial" w:hAnsi="Arial" w:cs="Arial"/>
          <w:sz w:val="20"/>
          <w:szCs w:val="20"/>
        </w:rPr>
        <w:t>IRL</w:t>
      </w:r>
      <w:r w:rsidRPr="00A444CC">
        <w:rPr>
          <w:rFonts w:ascii="Arial" w:hAnsi="Arial" w:cs="Arial"/>
          <w:sz w:val="20"/>
          <w:szCs w:val="20"/>
        </w:rPr>
        <w:t xml:space="preserve"> hand</w:t>
      </w:r>
      <w:r w:rsidR="00B512F1" w:rsidRPr="00A444CC">
        <w:rPr>
          <w:rFonts w:ascii="Arial" w:hAnsi="Arial" w:cs="Arial"/>
          <w:sz w:val="20"/>
          <w:szCs w:val="20"/>
        </w:rPr>
        <w:t xml:space="preserve">made </w:t>
      </w:r>
      <w:r w:rsidRPr="00A444CC">
        <w:rPr>
          <w:rFonts w:ascii="Arial" w:hAnsi="Arial" w:cs="Arial"/>
          <w:sz w:val="20"/>
          <w:szCs w:val="20"/>
        </w:rPr>
        <w:t xml:space="preserve">counterpart underlines the potential for readings of </w:t>
      </w:r>
      <w:r w:rsidR="00B3438C" w:rsidRPr="00A444CC">
        <w:rPr>
          <w:rFonts w:ascii="Arial" w:hAnsi="Arial" w:cs="Arial"/>
          <w:sz w:val="20"/>
          <w:szCs w:val="20"/>
        </w:rPr>
        <w:t>glitch</w:t>
      </w:r>
      <w:r w:rsidR="003752DE">
        <w:rPr>
          <w:rFonts w:ascii="Arial" w:hAnsi="Arial" w:cs="Arial"/>
          <w:sz w:val="20"/>
          <w:szCs w:val="20"/>
        </w:rPr>
        <w:t>y-</w:t>
      </w:r>
      <w:r w:rsidR="00B3438C" w:rsidRPr="00A444CC">
        <w:rPr>
          <w:rFonts w:ascii="Arial" w:hAnsi="Arial" w:cs="Arial"/>
          <w:sz w:val="20"/>
          <w:szCs w:val="20"/>
        </w:rPr>
        <w:t>ness</w:t>
      </w:r>
      <w:r w:rsidRPr="00A444CC">
        <w:rPr>
          <w:rFonts w:ascii="Arial" w:hAnsi="Arial" w:cs="Arial"/>
          <w:sz w:val="20"/>
          <w:szCs w:val="20"/>
        </w:rPr>
        <w:t xml:space="preserve"> in the work. Al-Sabah deliberately plays the slickness of his screen-based works off against visibly hand</w:t>
      </w:r>
      <w:r w:rsidR="00B512F1" w:rsidRPr="00A444CC">
        <w:rPr>
          <w:rFonts w:ascii="Arial" w:hAnsi="Arial" w:cs="Arial"/>
          <w:sz w:val="20"/>
          <w:szCs w:val="20"/>
        </w:rPr>
        <w:t>sewn</w:t>
      </w:r>
      <w:r w:rsidRPr="00A444CC">
        <w:rPr>
          <w:rFonts w:ascii="Arial" w:hAnsi="Arial" w:cs="Arial"/>
          <w:sz w:val="20"/>
          <w:szCs w:val="20"/>
        </w:rPr>
        <w:t xml:space="preserve"> textiles, thumbed ceramic pots and other </w:t>
      </w:r>
      <w:r w:rsidR="005E7070" w:rsidRPr="00A444CC">
        <w:rPr>
          <w:rFonts w:ascii="Arial" w:hAnsi="Arial" w:cs="Arial"/>
          <w:sz w:val="20"/>
          <w:szCs w:val="20"/>
        </w:rPr>
        <w:t>‘</w:t>
      </w:r>
      <w:r w:rsidRPr="00A444CC">
        <w:rPr>
          <w:rFonts w:ascii="Arial" w:hAnsi="Arial" w:cs="Arial"/>
          <w:sz w:val="20"/>
          <w:szCs w:val="20"/>
        </w:rPr>
        <w:t>less-than-perfect</w:t>
      </w:r>
      <w:r w:rsidR="005E7070" w:rsidRPr="00A444CC">
        <w:rPr>
          <w:rFonts w:ascii="Arial" w:hAnsi="Arial" w:cs="Arial"/>
          <w:sz w:val="20"/>
          <w:szCs w:val="20"/>
        </w:rPr>
        <w:t>’</w:t>
      </w:r>
      <w:r w:rsidRPr="00A444CC">
        <w:rPr>
          <w:rFonts w:ascii="Arial" w:hAnsi="Arial" w:cs="Arial"/>
          <w:sz w:val="20"/>
          <w:szCs w:val="20"/>
        </w:rPr>
        <w:t xml:space="preserve"> objects. In a</w:t>
      </w:r>
      <w:r w:rsidR="00D1214D" w:rsidRPr="00A444CC">
        <w:rPr>
          <w:rFonts w:ascii="Arial" w:hAnsi="Arial" w:cs="Arial"/>
          <w:sz w:val="20"/>
          <w:szCs w:val="20"/>
        </w:rPr>
        <w:t>n</w:t>
      </w:r>
      <w:r w:rsidRPr="00A444CC">
        <w:rPr>
          <w:rFonts w:ascii="Arial" w:hAnsi="Arial" w:cs="Arial"/>
          <w:sz w:val="20"/>
          <w:szCs w:val="20"/>
        </w:rPr>
        <w:t xml:space="preserve"> interview</w:t>
      </w:r>
      <w:r w:rsidR="00B3438C" w:rsidRPr="00A444CC">
        <w:rPr>
          <w:rFonts w:ascii="Arial" w:hAnsi="Arial" w:cs="Arial"/>
          <w:sz w:val="20"/>
          <w:szCs w:val="20"/>
        </w:rPr>
        <w:t xml:space="preserve"> about</w:t>
      </w:r>
      <w:r w:rsidRPr="00A444CC">
        <w:rPr>
          <w:rFonts w:ascii="Arial" w:hAnsi="Arial" w:cs="Arial"/>
          <w:sz w:val="20"/>
          <w:szCs w:val="20"/>
        </w:rPr>
        <w:t xml:space="preserve"> </w:t>
      </w:r>
      <w:r w:rsidR="00B3438C" w:rsidRPr="00A444CC">
        <w:rPr>
          <w:rFonts w:ascii="Arial" w:hAnsi="Arial" w:cs="Arial"/>
          <w:sz w:val="20"/>
          <w:szCs w:val="20"/>
        </w:rPr>
        <w:t>his most recent</w:t>
      </w:r>
      <w:r w:rsidRPr="00A444CC">
        <w:rPr>
          <w:rFonts w:ascii="Arial" w:hAnsi="Arial" w:cs="Arial"/>
          <w:sz w:val="20"/>
          <w:szCs w:val="20"/>
        </w:rPr>
        <w:t xml:space="preserve"> video</w:t>
      </w:r>
      <w:r w:rsidR="006E410D">
        <w:rPr>
          <w:rFonts w:ascii="Arial" w:hAnsi="Arial" w:cs="Arial"/>
          <w:sz w:val="20"/>
          <w:szCs w:val="20"/>
        </w:rPr>
        <w:t xml:space="preserve"> piece</w:t>
      </w:r>
      <w:r w:rsidRPr="00A444CC">
        <w:rPr>
          <w:rFonts w:ascii="Arial" w:hAnsi="Arial" w:cs="Arial"/>
          <w:sz w:val="20"/>
          <w:szCs w:val="20"/>
        </w:rPr>
        <w:t>,</w:t>
      </w:r>
      <w:r w:rsidR="00B3438C" w:rsidRPr="00A444CC">
        <w:rPr>
          <w:rFonts w:ascii="Arial" w:hAnsi="Arial" w:cs="Arial"/>
          <w:sz w:val="20"/>
          <w:szCs w:val="20"/>
        </w:rPr>
        <w:t xml:space="preserve"> </w:t>
      </w:r>
      <w:r w:rsidR="00B3438C" w:rsidRPr="00C241C7">
        <w:rPr>
          <w:rFonts w:ascii="Arial" w:hAnsi="Arial" w:cs="Arial"/>
          <w:i/>
          <w:iCs/>
          <w:sz w:val="20"/>
          <w:szCs w:val="20"/>
        </w:rPr>
        <w:t>I AM ERROR</w:t>
      </w:r>
      <w:r w:rsidR="00B3438C" w:rsidRPr="00A444CC">
        <w:rPr>
          <w:rFonts w:ascii="Arial" w:hAnsi="Arial" w:cs="Arial"/>
          <w:sz w:val="20"/>
          <w:szCs w:val="20"/>
        </w:rPr>
        <w:t>,</w:t>
      </w:r>
      <w:r w:rsidRPr="00A444CC">
        <w:rPr>
          <w:rFonts w:ascii="Arial" w:hAnsi="Arial" w:cs="Arial"/>
          <w:sz w:val="20"/>
          <w:szCs w:val="20"/>
        </w:rPr>
        <w:t xml:space="preserve"> he admits “I like the idea of going to 95 per cent real, but then pulling back on like the last 5 per cent, where you see some of the kind of strange effects that happen when things go wrong in that software”.</w:t>
      </w:r>
      <w:r w:rsidRPr="00A444CC">
        <w:rPr>
          <w:rStyle w:val="FootnoteReference"/>
          <w:rFonts w:ascii="Arial" w:hAnsi="Arial" w:cs="Arial"/>
          <w:sz w:val="20"/>
          <w:szCs w:val="20"/>
        </w:rPr>
        <w:footnoteReference w:id="10"/>
      </w:r>
    </w:p>
    <w:p w14:paraId="2234B0D7" w14:textId="73E0299B" w:rsidR="001E2BA1" w:rsidRPr="00A444CC" w:rsidRDefault="00743131" w:rsidP="00743131">
      <w:pPr>
        <w:spacing w:line="360" w:lineRule="auto"/>
        <w:ind w:firstLine="720"/>
        <w:jc w:val="center"/>
        <w:rPr>
          <w:rFonts w:ascii="Arial" w:hAnsi="Arial" w:cs="Arial"/>
          <w:b/>
          <w:bCs/>
          <w:sz w:val="20"/>
          <w:szCs w:val="20"/>
        </w:rPr>
      </w:pPr>
      <w:r w:rsidRPr="00A444CC">
        <w:rPr>
          <w:rFonts w:ascii="Arial" w:hAnsi="Arial" w:cs="Arial"/>
          <w:b/>
          <w:bCs/>
          <w:sz w:val="20"/>
          <w:szCs w:val="20"/>
        </w:rPr>
        <w:t>~ ~</w:t>
      </w:r>
    </w:p>
    <w:p w14:paraId="5CFFFAAC" w14:textId="6132FC57" w:rsidR="00401221" w:rsidRPr="00A444CC" w:rsidRDefault="00401221" w:rsidP="001E2BA1">
      <w:pPr>
        <w:spacing w:line="360" w:lineRule="auto"/>
        <w:rPr>
          <w:rFonts w:ascii="Arial" w:hAnsi="Arial" w:cs="Arial"/>
          <w:sz w:val="20"/>
          <w:szCs w:val="20"/>
        </w:rPr>
      </w:pPr>
      <w:r w:rsidRPr="00A444CC">
        <w:rPr>
          <w:rFonts w:ascii="Arial" w:hAnsi="Arial" w:cs="Arial"/>
          <w:sz w:val="20"/>
          <w:szCs w:val="20"/>
        </w:rPr>
        <w:lastRenderedPageBreak/>
        <w:t>The opening scene of</w:t>
      </w:r>
      <w:r w:rsidR="00704341" w:rsidRPr="00A444CC">
        <w:rPr>
          <w:rFonts w:ascii="Arial" w:hAnsi="Arial" w:cs="Arial"/>
          <w:sz w:val="20"/>
          <w:szCs w:val="20"/>
        </w:rPr>
        <w:t xml:space="preserve"> </w:t>
      </w:r>
      <w:r w:rsidRPr="00C241C7">
        <w:rPr>
          <w:rFonts w:ascii="Arial" w:hAnsi="Arial" w:cs="Arial"/>
          <w:i/>
          <w:iCs/>
          <w:sz w:val="20"/>
          <w:szCs w:val="20"/>
        </w:rPr>
        <w:t>Dissolving beyond the worm moon</w:t>
      </w:r>
      <w:r w:rsidRPr="00A444CC">
        <w:rPr>
          <w:rFonts w:ascii="Arial" w:hAnsi="Arial" w:cs="Arial"/>
          <w:sz w:val="20"/>
          <w:szCs w:val="20"/>
        </w:rPr>
        <w:t xml:space="preserve"> is all bubbling oil, flesh and a shock of hair. </w:t>
      </w:r>
      <w:r w:rsidR="005F7FAD">
        <w:rPr>
          <w:rFonts w:ascii="Arial" w:hAnsi="Arial" w:cs="Arial"/>
          <w:sz w:val="20"/>
          <w:szCs w:val="20"/>
        </w:rPr>
        <w:t>T</w:t>
      </w:r>
      <w:r w:rsidRPr="00A444CC">
        <w:rPr>
          <w:rFonts w:ascii="Arial" w:hAnsi="Arial" w:cs="Arial"/>
          <w:sz w:val="20"/>
          <w:szCs w:val="20"/>
        </w:rPr>
        <w:t xml:space="preserve">he body of Al-Sabah’s protagonist emerges, then floats, sinks, and dissolves back into the oozy abyss from whence he came. The characters in </w:t>
      </w:r>
      <w:r w:rsidR="00704341" w:rsidRPr="00A444CC">
        <w:rPr>
          <w:rFonts w:ascii="Arial" w:hAnsi="Arial" w:cs="Arial"/>
          <w:sz w:val="20"/>
          <w:szCs w:val="20"/>
        </w:rPr>
        <w:t>the video’s seven segments each</w:t>
      </w:r>
      <w:r w:rsidRPr="00A444CC">
        <w:rPr>
          <w:rFonts w:ascii="Arial" w:hAnsi="Arial" w:cs="Arial"/>
          <w:sz w:val="20"/>
          <w:szCs w:val="20"/>
        </w:rPr>
        <w:t xml:space="preserve"> </w:t>
      </w:r>
      <w:r w:rsidRPr="00A444CC">
        <w:rPr>
          <w:rFonts w:ascii="Arial" w:hAnsi="Arial" w:cs="Arial"/>
          <w:color w:val="000000" w:themeColor="text1"/>
          <w:sz w:val="20"/>
          <w:szCs w:val="20"/>
        </w:rPr>
        <w:t xml:space="preserve">meet their end by </w:t>
      </w:r>
      <w:r w:rsidR="00505236" w:rsidRPr="00A444CC">
        <w:rPr>
          <w:rFonts w:ascii="Arial" w:hAnsi="Arial" w:cs="Arial"/>
          <w:color w:val="000000" w:themeColor="text1"/>
          <w:sz w:val="20"/>
          <w:szCs w:val="20"/>
        </w:rPr>
        <w:t>losing their edges</w:t>
      </w:r>
      <w:r w:rsidR="001E2BA1" w:rsidRPr="00A444CC">
        <w:rPr>
          <w:rFonts w:ascii="Arial" w:hAnsi="Arial" w:cs="Arial"/>
          <w:color w:val="000000" w:themeColor="text1"/>
          <w:sz w:val="20"/>
          <w:szCs w:val="20"/>
        </w:rPr>
        <w:t xml:space="preserve"> in one way or another</w:t>
      </w:r>
      <w:r w:rsidRPr="00A444CC">
        <w:rPr>
          <w:rFonts w:ascii="Arial" w:hAnsi="Arial" w:cs="Arial"/>
          <w:color w:val="000000" w:themeColor="text1"/>
          <w:sz w:val="20"/>
          <w:szCs w:val="20"/>
        </w:rPr>
        <w:t>. By turn</w:t>
      </w:r>
      <w:r w:rsidR="005F7FAD">
        <w:rPr>
          <w:rFonts w:ascii="Arial" w:hAnsi="Arial" w:cs="Arial"/>
          <w:color w:val="000000" w:themeColor="text1"/>
          <w:sz w:val="20"/>
          <w:szCs w:val="20"/>
        </w:rPr>
        <w:t>,</w:t>
      </w:r>
      <w:r w:rsidRPr="00A444CC">
        <w:rPr>
          <w:rFonts w:ascii="Arial" w:hAnsi="Arial" w:cs="Arial"/>
          <w:color w:val="000000" w:themeColor="text1"/>
          <w:sz w:val="20"/>
          <w:szCs w:val="20"/>
        </w:rPr>
        <w:t xml:space="preserve"> </w:t>
      </w:r>
      <w:r w:rsidRPr="00A444CC">
        <w:rPr>
          <w:rFonts w:ascii="Arial" w:hAnsi="Arial" w:cs="Arial"/>
          <w:sz w:val="20"/>
          <w:szCs w:val="20"/>
        </w:rPr>
        <w:t xml:space="preserve">they are </w:t>
      </w:r>
      <w:r w:rsidR="005E7070" w:rsidRPr="00A444CC">
        <w:rPr>
          <w:rFonts w:ascii="Arial" w:hAnsi="Arial" w:cs="Arial"/>
          <w:sz w:val="20"/>
          <w:szCs w:val="20"/>
        </w:rPr>
        <w:t>shattered</w:t>
      </w:r>
      <w:r w:rsidR="001E2BA1" w:rsidRPr="00A444CC">
        <w:rPr>
          <w:rFonts w:ascii="Arial" w:hAnsi="Arial" w:cs="Arial"/>
          <w:sz w:val="20"/>
          <w:szCs w:val="20"/>
        </w:rPr>
        <w:t xml:space="preserve">, </w:t>
      </w:r>
      <w:r w:rsidRPr="00A444CC">
        <w:rPr>
          <w:rFonts w:ascii="Arial" w:hAnsi="Arial" w:cs="Arial"/>
          <w:sz w:val="20"/>
          <w:szCs w:val="20"/>
        </w:rPr>
        <w:t>overgrown by grasses, defeated in combat or, as in the final scene, divided to death. But they reappear</w:t>
      </w:r>
      <w:r w:rsidR="00D16459" w:rsidRPr="00A444CC">
        <w:rPr>
          <w:rFonts w:ascii="Arial" w:hAnsi="Arial" w:cs="Arial"/>
          <w:sz w:val="20"/>
          <w:szCs w:val="20"/>
        </w:rPr>
        <w:t xml:space="preserve"> again and again</w:t>
      </w:r>
      <w:r w:rsidRPr="00A444CC">
        <w:rPr>
          <w:rFonts w:ascii="Arial" w:hAnsi="Arial" w:cs="Arial"/>
          <w:sz w:val="20"/>
          <w:szCs w:val="20"/>
        </w:rPr>
        <w:t xml:space="preserve">. </w:t>
      </w:r>
      <w:r w:rsidR="00D16459" w:rsidRPr="00A444CC">
        <w:rPr>
          <w:rFonts w:ascii="Arial" w:hAnsi="Arial" w:cs="Arial"/>
          <w:sz w:val="20"/>
          <w:szCs w:val="20"/>
        </w:rPr>
        <w:t>T</w:t>
      </w:r>
      <w:r w:rsidRPr="00A444CC">
        <w:rPr>
          <w:rFonts w:ascii="Arial" w:hAnsi="Arial" w:cs="Arial"/>
          <w:sz w:val="20"/>
          <w:szCs w:val="20"/>
        </w:rPr>
        <w:t>he camera float</w:t>
      </w:r>
      <w:r w:rsidR="00D16459" w:rsidRPr="00A444CC">
        <w:rPr>
          <w:rFonts w:ascii="Arial" w:hAnsi="Arial" w:cs="Arial"/>
          <w:sz w:val="20"/>
          <w:szCs w:val="20"/>
        </w:rPr>
        <w:t>s and pans</w:t>
      </w:r>
      <w:r w:rsidRPr="00A444CC">
        <w:rPr>
          <w:rFonts w:ascii="Arial" w:hAnsi="Arial" w:cs="Arial"/>
          <w:sz w:val="20"/>
          <w:szCs w:val="20"/>
        </w:rPr>
        <w:t xml:space="preserve"> </w:t>
      </w:r>
      <w:r w:rsidR="00D16459" w:rsidRPr="00A444CC">
        <w:rPr>
          <w:rFonts w:ascii="Arial" w:hAnsi="Arial" w:cs="Arial"/>
          <w:sz w:val="20"/>
          <w:szCs w:val="20"/>
        </w:rPr>
        <w:t>as though</w:t>
      </w:r>
      <w:r w:rsidR="00415761" w:rsidRPr="00A444CC">
        <w:rPr>
          <w:rFonts w:ascii="Arial" w:hAnsi="Arial" w:cs="Arial"/>
          <w:sz w:val="20"/>
          <w:szCs w:val="20"/>
        </w:rPr>
        <w:t xml:space="preserve"> </w:t>
      </w:r>
      <w:r w:rsidRPr="00A444CC">
        <w:rPr>
          <w:rFonts w:ascii="Arial" w:hAnsi="Arial" w:cs="Arial"/>
          <w:sz w:val="20"/>
          <w:szCs w:val="20"/>
        </w:rPr>
        <w:t xml:space="preserve">attached to a drone. Intermittent bombing is heard on the soundtrack, alongside muffled voices speaking Arabic and the unmistakable </w:t>
      </w:r>
      <w:r w:rsidR="001E2BA1" w:rsidRPr="00A444CC">
        <w:rPr>
          <w:rFonts w:ascii="Arial" w:hAnsi="Arial" w:cs="Arial"/>
          <w:i/>
          <w:iCs/>
          <w:sz w:val="20"/>
          <w:szCs w:val="20"/>
        </w:rPr>
        <w:t>zap!</w:t>
      </w:r>
      <w:r w:rsidR="001E2BA1" w:rsidRPr="00A444CC">
        <w:rPr>
          <w:rFonts w:ascii="Arial" w:hAnsi="Arial" w:cs="Arial"/>
          <w:sz w:val="20"/>
          <w:szCs w:val="20"/>
        </w:rPr>
        <w:t xml:space="preserve"> </w:t>
      </w:r>
      <w:r w:rsidRPr="00A444CC">
        <w:rPr>
          <w:rFonts w:ascii="Arial" w:hAnsi="Arial" w:cs="Arial"/>
          <w:i/>
          <w:iCs/>
          <w:sz w:val="20"/>
          <w:szCs w:val="20"/>
        </w:rPr>
        <w:t>bam!</w:t>
      </w:r>
      <w:r w:rsidRPr="00A444CC">
        <w:rPr>
          <w:rFonts w:ascii="Arial" w:hAnsi="Arial" w:cs="Arial"/>
          <w:sz w:val="20"/>
          <w:szCs w:val="20"/>
        </w:rPr>
        <w:t xml:space="preserve"> </w:t>
      </w:r>
      <w:r w:rsidRPr="00A444CC">
        <w:rPr>
          <w:rFonts w:ascii="Arial" w:hAnsi="Arial" w:cs="Arial"/>
          <w:i/>
          <w:iCs/>
          <w:sz w:val="20"/>
          <w:szCs w:val="20"/>
        </w:rPr>
        <w:t>kapow!</w:t>
      </w:r>
      <w:r w:rsidR="00505236" w:rsidRPr="00A444CC">
        <w:rPr>
          <w:rFonts w:ascii="Arial" w:hAnsi="Arial" w:cs="Arial"/>
          <w:sz w:val="20"/>
          <w:szCs w:val="20"/>
        </w:rPr>
        <w:t xml:space="preserve"> </w:t>
      </w:r>
      <w:r w:rsidRPr="00A444CC">
        <w:rPr>
          <w:rFonts w:ascii="Arial" w:hAnsi="Arial" w:cs="Arial"/>
          <w:sz w:val="20"/>
          <w:szCs w:val="20"/>
        </w:rPr>
        <w:t xml:space="preserve">of cartoon fight scenes. </w:t>
      </w:r>
      <w:r w:rsidR="00BE04F2" w:rsidRPr="00A444CC">
        <w:rPr>
          <w:rFonts w:ascii="Arial" w:hAnsi="Arial" w:cs="Arial"/>
          <w:sz w:val="20"/>
          <w:szCs w:val="20"/>
        </w:rPr>
        <w:t xml:space="preserve"> </w:t>
      </w:r>
    </w:p>
    <w:p w14:paraId="0751F536" w14:textId="6EC85A14" w:rsidR="00E226DD" w:rsidRPr="00A444CC" w:rsidRDefault="00401221" w:rsidP="00E36FF5">
      <w:pPr>
        <w:spacing w:line="360" w:lineRule="auto"/>
        <w:ind w:firstLine="720"/>
        <w:rPr>
          <w:rFonts w:ascii="Arial" w:hAnsi="Arial" w:cs="Arial"/>
          <w:sz w:val="20"/>
          <w:szCs w:val="20"/>
        </w:rPr>
      </w:pPr>
      <w:r w:rsidRPr="00A444CC">
        <w:rPr>
          <w:rFonts w:ascii="Arial" w:hAnsi="Arial" w:cs="Arial"/>
          <w:sz w:val="20"/>
          <w:szCs w:val="20"/>
        </w:rPr>
        <w:t>Childhood memories permeate Al-Sabah’s</w:t>
      </w:r>
      <w:r w:rsidR="007F420C">
        <w:rPr>
          <w:rFonts w:ascii="Arial" w:hAnsi="Arial" w:cs="Arial"/>
          <w:sz w:val="20"/>
          <w:szCs w:val="20"/>
        </w:rPr>
        <w:t xml:space="preserve"> practice: h</w:t>
      </w:r>
      <w:r w:rsidRPr="00A444CC">
        <w:rPr>
          <w:rFonts w:ascii="Arial" w:hAnsi="Arial" w:cs="Arial"/>
          <w:sz w:val="20"/>
          <w:szCs w:val="20"/>
        </w:rPr>
        <w:t>is family’s exile from Baghdad in 2003</w:t>
      </w:r>
      <w:r w:rsidR="00505236" w:rsidRPr="00A444CC">
        <w:rPr>
          <w:rFonts w:ascii="Arial" w:hAnsi="Arial" w:cs="Arial"/>
          <w:sz w:val="20"/>
          <w:szCs w:val="20"/>
        </w:rPr>
        <w:t xml:space="preserve"> when he was nine</w:t>
      </w:r>
      <w:r w:rsidRPr="00A444CC">
        <w:rPr>
          <w:rFonts w:ascii="Arial" w:hAnsi="Arial" w:cs="Arial"/>
          <w:sz w:val="20"/>
          <w:szCs w:val="20"/>
        </w:rPr>
        <w:t xml:space="preserve"> </w:t>
      </w:r>
      <w:r w:rsidR="005E7070" w:rsidRPr="00A444CC">
        <w:rPr>
          <w:rFonts w:ascii="Arial" w:hAnsi="Arial" w:cs="Arial"/>
          <w:sz w:val="20"/>
          <w:szCs w:val="20"/>
        </w:rPr>
        <w:t xml:space="preserve">and </w:t>
      </w:r>
      <w:r w:rsidR="00BE04F2" w:rsidRPr="00A444CC">
        <w:rPr>
          <w:rFonts w:ascii="Arial" w:hAnsi="Arial" w:cs="Arial"/>
          <w:sz w:val="20"/>
          <w:szCs w:val="20"/>
        </w:rPr>
        <w:t xml:space="preserve">his </w:t>
      </w:r>
      <w:r w:rsidRPr="00A444CC">
        <w:rPr>
          <w:rFonts w:ascii="Arial" w:hAnsi="Arial" w:cs="Arial"/>
          <w:sz w:val="20"/>
          <w:szCs w:val="20"/>
        </w:rPr>
        <w:t xml:space="preserve">entangled memories of watching </w:t>
      </w:r>
      <w:r w:rsidR="007F420C">
        <w:rPr>
          <w:rFonts w:ascii="Arial" w:hAnsi="Arial" w:cs="Arial"/>
          <w:sz w:val="20"/>
          <w:szCs w:val="20"/>
        </w:rPr>
        <w:t>TV</w:t>
      </w:r>
      <w:r w:rsidRPr="00A444CC">
        <w:rPr>
          <w:rFonts w:ascii="Arial" w:hAnsi="Arial" w:cs="Arial"/>
          <w:sz w:val="20"/>
          <w:szCs w:val="20"/>
        </w:rPr>
        <w:t xml:space="preserve"> and playing computer games w</w:t>
      </w:r>
      <w:r w:rsidR="00E628B1" w:rsidRPr="00A444CC">
        <w:rPr>
          <w:rFonts w:ascii="Arial" w:hAnsi="Arial" w:cs="Arial"/>
          <w:sz w:val="20"/>
          <w:szCs w:val="20"/>
        </w:rPr>
        <w:t>hile</w:t>
      </w:r>
      <w:r w:rsidRPr="00A444CC">
        <w:rPr>
          <w:rFonts w:ascii="Arial" w:hAnsi="Arial" w:cs="Arial"/>
          <w:sz w:val="20"/>
          <w:szCs w:val="20"/>
        </w:rPr>
        <w:t xml:space="preserve"> bombs dropped in the distance. </w:t>
      </w:r>
      <w:r w:rsidR="007E3215" w:rsidRPr="00A444CC">
        <w:rPr>
          <w:rFonts w:ascii="Arial" w:hAnsi="Arial" w:cs="Arial"/>
          <w:sz w:val="20"/>
          <w:szCs w:val="20"/>
        </w:rPr>
        <w:t>H</w:t>
      </w:r>
      <w:r w:rsidRPr="00A444CC">
        <w:rPr>
          <w:rFonts w:ascii="Arial" w:hAnsi="Arial" w:cs="Arial"/>
          <w:sz w:val="20"/>
          <w:szCs w:val="20"/>
        </w:rPr>
        <w:t xml:space="preserve">ow these sounds </w:t>
      </w:r>
      <w:r w:rsidR="00E628B1" w:rsidRPr="00A444CC">
        <w:rPr>
          <w:rFonts w:ascii="Arial" w:hAnsi="Arial" w:cs="Arial"/>
          <w:sz w:val="20"/>
          <w:szCs w:val="20"/>
        </w:rPr>
        <w:t>of real-life conflict</w:t>
      </w:r>
      <w:r w:rsidR="00947A8B">
        <w:rPr>
          <w:rFonts w:ascii="Arial" w:hAnsi="Arial" w:cs="Arial"/>
          <w:sz w:val="20"/>
          <w:szCs w:val="20"/>
        </w:rPr>
        <w:t xml:space="preserve"> - </w:t>
      </w:r>
      <w:r w:rsidR="00E628B1" w:rsidRPr="00A444CC">
        <w:rPr>
          <w:rFonts w:ascii="Arial" w:hAnsi="Arial" w:cs="Arial"/>
          <w:sz w:val="20"/>
          <w:szCs w:val="20"/>
        </w:rPr>
        <w:t>from the bombing of Iraq in 1998 to the outbreak of the Iraq war in 2003</w:t>
      </w:r>
      <w:r w:rsidR="00947A8B">
        <w:rPr>
          <w:rFonts w:ascii="Arial" w:hAnsi="Arial" w:cs="Arial"/>
          <w:sz w:val="20"/>
          <w:szCs w:val="20"/>
        </w:rPr>
        <w:t xml:space="preserve"> -</w:t>
      </w:r>
      <w:r w:rsidR="00E628B1" w:rsidRPr="00A444CC">
        <w:rPr>
          <w:rFonts w:ascii="Arial" w:hAnsi="Arial" w:cs="Arial"/>
          <w:sz w:val="20"/>
          <w:szCs w:val="20"/>
        </w:rPr>
        <w:t xml:space="preserve"> </w:t>
      </w:r>
      <w:r w:rsidRPr="00A444CC">
        <w:rPr>
          <w:rFonts w:ascii="Arial" w:hAnsi="Arial" w:cs="Arial"/>
          <w:sz w:val="20"/>
          <w:szCs w:val="20"/>
        </w:rPr>
        <w:t xml:space="preserve">blended and merged with the sounds </w:t>
      </w:r>
      <w:r w:rsidR="00505236" w:rsidRPr="00A444CC">
        <w:rPr>
          <w:rFonts w:ascii="Arial" w:hAnsi="Arial" w:cs="Arial"/>
          <w:sz w:val="20"/>
          <w:szCs w:val="20"/>
        </w:rPr>
        <w:t>of</w:t>
      </w:r>
      <w:r w:rsidRPr="00A444CC">
        <w:rPr>
          <w:rFonts w:ascii="Arial" w:hAnsi="Arial" w:cs="Arial"/>
          <w:sz w:val="20"/>
          <w:szCs w:val="20"/>
        </w:rPr>
        <w:t xml:space="preserve"> </w:t>
      </w:r>
      <w:r w:rsidR="00511D50" w:rsidRPr="00A444CC">
        <w:rPr>
          <w:rFonts w:ascii="Arial" w:hAnsi="Arial" w:cs="Arial"/>
          <w:sz w:val="20"/>
          <w:szCs w:val="20"/>
        </w:rPr>
        <w:t>cartoon wars</w:t>
      </w:r>
      <w:r w:rsidR="00947A8B">
        <w:rPr>
          <w:rFonts w:ascii="Arial" w:hAnsi="Arial" w:cs="Arial"/>
          <w:sz w:val="20"/>
          <w:szCs w:val="20"/>
        </w:rPr>
        <w:t>,</w:t>
      </w:r>
      <w:r w:rsidR="007E3215" w:rsidRPr="00A444CC">
        <w:rPr>
          <w:rFonts w:ascii="Arial" w:hAnsi="Arial" w:cs="Arial"/>
          <w:sz w:val="20"/>
          <w:szCs w:val="20"/>
        </w:rPr>
        <w:t xml:space="preserve"> is an abiding memory for </w:t>
      </w:r>
      <w:r w:rsidR="00D10DA9">
        <w:rPr>
          <w:rFonts w:ascii="Arial" w:hAnsi="Arial" w:cs="Arial"/>
          <w:sz w:val="20"/>
          <w:szCs w:val="20"/>
        </w:rPr>
        <w:t>him</w:t>
      </w:r>
      <w:r w:rsidR="002A5115" w:rsidRPr="00A444CC">
        <w:rPr>
          <w:rFonts w:ascii="Arial" w:hAnsi="Arial" w:cs="Arial"/>
          <w:sz w:val="20"/>
          <w:szCs w:val="20"/>
        </w:rPr>
        <w:t>.</w:t>
      </w:r>
      <w:r w:rsidR="000A04B2" w:rsidRPr="00A444CC">
        <w:rPr>
          <w:rFonts w:ascii="Arial" w:hAnsi="Arial" w:cs="Arial"/>
          <w:sz w:val="20"/>
          <w:szCs w:val="20"/>
        </w:rPr>
        <w:t xml:space="preserve"> </w:t>
      </w:r>
      <w:r w:rsidR="001E25DC" w:rsidRPr="00A444CC">
        <w:rPr>
          <w:rFonts w:ascii="Arial" w:hAnsi="Arial" w:cs="Arial"/>
          <w:sz w:val="20"/>
          <w:szCs w:val="20"/>
        </w:rPr>
        <w:t xml:space="preserve">In the second scene </w:t>
      </w:r>
      <w:r w:rsidR="00A928F5">
        <w:rPr>
          <w:rFonts w:ascii="Arial" w:hAnsi="Arial" w:cs="Arial"/>
          <w:sz w:val="20"/>
          <w:szCs w:val="20"/>
        </w:rPr>
        <w:t xml:space="preserve">of </w:t>
      </w:r>
      <w:r w:rsidR="00A928F5" w:rsidRPr="00801185">
        <w:rPr>
          <w:rFonts w:ascii="Arial" w:hAnsi="Arial" w:cs="Arial"/>
          <w:i/>
          <w:iCs/>
          <w:sz w:val="20"/>
          <w:szCs w:val="20"/>
        </w:rPr>
        <w:t>Dissolving beyond the worm moon</w:t>
      </w:r>
      <w:r w:rsidR="00A928F5" w:rsidRPr="00A444CC">
        <w:rPr>
          <w:rFonts w:ascii="Arial" w:hAnsi="Arial" w:cs="Arial"/>
          <w:sz w:val="20"/>
          <w:szCs w:val="20"/>
        </w:rPr>
        <w:t xml:space="preserve"> </w:t>
      </w:r>
      <w:r w:rsidR="001E25DC" w:rsidRPr="00A444CC">
        <w:rPr>
          <w:rFonts w:ascii="Arial" w:hAnsi="Arial" w:cs="Arial"/>
          <w:sz w:val="20"/>
          <w:szCs w:val="20"/>
        </w:rPr>
        <w:t xml:space="preserve">we watch a </w:t>
      </w:r>
      <w:r w:rsidR="002F5BE4" w:rsidRPr="00A444CC">
        <w:rPr>
          <w:rFonts w:ascii="Arial" w:hAnsi="Arial" w:cs="Arial"/>
          <w:sz w:val="20"/>
          <w:szCs w:val="20"/>
        </w:rPr>
        <w:t>young boy</w:t>
      </w:r>
      <w:r w:rsidR="001E25DC" w:rsidRPr="00A444CC">
        <w:rPr>
          <w:rFonts w:ascii="Arial" w:hAnsi="Arial" w:cs="Arial"/>
          <w:sz w:val="20"/>
          <w:szCs w:val="20"/>
        </w:rPr>
        <w:t xml:space="preserve"> </w:t>
      </w:r>
      <w:r w:rsidR="002F5BE4" w:rsidRPr="00A444CC">
        <w:rPr>
          <w:rFonts w:ascii="Arial" w:hAnsi="Arial" w:cs="Arial"/>
          <w:sz w:val="20"/>
          <w:szCs w:val="20"/>
        </w:rPr>
        <w:t>play</w:t>
      </w:r>
      <w:r w:rsidR="002D1C7C" w:rsidRPr="00A444CC">
        <w:rPr>
          <w:rFonts w:ascii="Arial" w:hAnsi="Arial" w:cs="Arial"/>
          <w:sz w:val="20"/>
          <w:szCs w:val="20"/>
        </w:rPr>
        <w:t>-</w:t>
      </w:r>
      <w:r w:rsidR="002F5BE4" w:rsidRPr="00A444CC">
        <w:rPr>
          <w:rFonts w:ascii="Arial" w:hAnsi="Arial" w:cs="Arial"/>
          <w:sz w:val="20"/>
          <w:szCs w:val="20"/>
        </w:rPr>
        <w:t>fighting</w:t>
      </w:r>
      <w:r w:rsidR="001E25DC" w:rsidRPr="00A444CC">
        <w:rPr>
          <w:rFonts w:ascii="Arial" w:hAnsi="Arial" w:cs="Arial"/>
          <w:sz w:val="20"/>
          <w:szCs w:val="20"/>
        </w:rPr>
        <w:t xml:space="preserve"> his invisible </w:t>
      </w:r>
      <w:r w:rsidR="005A144A" w:rsidRPr="00A444CC">
        <w:rPr>
          <w:rFonts w:ascii="Arial" w:hAnsi="Arial" w:cs="Arial"/>
          <w:sz w:val="20"/>
          <w:szCs w:val="20"/>
        </w:rPr>
        <w:t>o</w:t>
      </w:r>
      <w:r w:rsidR="001E25DC" w:rsidRPr="00A444CC">
        <w:rPr>
          <w:rFonts w:ascii="Arial" w:hAnsi="Arial" w:cs="Arial"/>
          <w:sz w:val="20"/>
          <w:szCs w:val="20"/>
        </w:rPr>
        <w:t xml:space="preserve">pponents while </w:t>
      </w:r>
      <w:r w:rsidR="00A928F5">
        <w:rPr>
          <w:rFonts w:ascii="Arial" w:hAnsi="Arial" w:cs="Arial"/>
          <w:sz w:val="20"/>
          <w:szCs w:val="20"/>
        </w:rPr>
        <w:t>TV</w:t>
      </w:r>
      <w:r w:rsidR="005A144A" w:rsidRPr="00A444CC">
        <w:rPr>
          <w:rFonts w:ascii="Arial" w:hAnsi="Arial" w:cs="Arial"/>
          <w:sz w:val="20"/>
          <w:szCs w:val="20"/>
        </w:rPr>
        <w:t xml:space="preserve"> </w:t>
      </w:r>
      <w:r w:rsidR="007B34A8" w:rsidRPr="00A444CC">
        <w:rPr>
          <w:rFonts w:ascii="Arial" w:hAnsi="Arial" w:cs="Arial"/>
          <w:sz w:val="20"/>
          <w:szCs w:val="20"/>
        </w:rPr>
        <w:t xml:space="preserve">sounds </w:t>
      </w:r>
      <w:r w:rsidR="005A144A" w:rsidRPr="00A444CC">
        <w:rPr>
          <w:rFonts w:ascii="Arial" w:hAnsi="Arial" w:cs="Arial"/>
          <w:sz w:val="20"/>
          <w:szCs w:val="20"/>
        </w:rPr>
        <w:t>flash in the background. Eventually, just like the others, his skin gives way to</w:t>
      </w:r>
      <w:r w:rsidR="002F5BE4" w:rsidRPr="00A444CC">
        <w:rPr>
          <w:rFonts w:ascii="Arial" w:hAnsi="Arial" w:cs="Arial"/>
          <w:sz w:val="20"/>
          <w:szCs w:val="20"/>
        </w:rPr>
        <w:t xml:space="preserve"> </w:t>
      </w:r>
      <w:r w:rsidR="005A144A" w:rsidRPr="00A444CC">
        <w:rPr>
          <w:rFonts w:ascii="Arial" w:hAnsi="Arial" w:cs="Arial"/>
          <w:sz w:val="20"/>
          <w:szCs w:val="20"/>
        </w:rPr>
        <w:t>secret forces</w:t>
      </w:r>
      <w:r w:rsidR="002F5BE4" w:rsidRPr="00A444CC">
        <w:rPr>
          <w:rFonts w:ascii="Arial" w:hAnsi="Arial" w:cs="Arial"/>
          <w:sz w:val="20"/>
          <w:szCs w:val="20"/>
        </w:rPr>
        <w:t xml:space="preserve"> that distort </w:t>
      </w:r>
      <w:r w:rsidR="007B34A8" w:rsidRPr="00A444CC">
        <w:rPr>
          <w:rFonts w:ascii="Arial" w:hAnsi="Arial" w:cs="Arial"/>
          <w:sz w:val="20"/>
          <w:szCs w:val="20"/>
        </w:rPr>
        <w:t xml:space="preserve">and consume </w:t>
      </w:r>
      <w:r w:rsidR="002F5BE4" w:rsidRPr="00A444CC">
        <w:rPr>
          <w:rFonts w:ascii="Arial" w:hAnsi="Arial" w:cs="Arial"/>
          <w:sz w:val="20"/>
          <w:szCs w:val="20"/>
        </w:rPr>
        <w:t>his body</w:t>
      </w:r>
      <w:r w:rsidR="005A144A" w:rsidRPr="00A444CC">
        <w:rPr>
          <w:rFonts w:ascii="Arial" w:hAnsi="Arial" w:cs="Arial"/>
          <w:sz w:val="20"/>
          <w:szCs w:val="20"/>
        </w:rPr>
        <w:t>.</w:t>
      </w:r>
      <w:r w:rsidR="004729FF" w:rsidRPr="00A444CC">
        <w:rPr>
          <w:rFonts w:ascii="Arial" w:hAnsi="Arial" w:cs="Arial"/>
          <w:sz w:val="20"/>
          <w:szCs w:val="20"/>
        </w:rPr>
        <w:t xml:space="preserve"> </w:t>
      </w:r>
    </w:p>
    <w:p w14:paraId="73E5DBDE" w14:textId="67A0BC8B" w:rsidR="00415761" w:rsidRPr="00E226DD" w:rsidRDefault="00415761" w:rsidP="00E226DD">
      <w:pPr>
        <w:spacing w:line="360" w:lineRule="auto"/>
        <w:ind w:firstLine="720"/>
        <w:jc w:val="center"/>
        <w:rPr>
          <w:rFonts w:ascii="Arial" w:hAnsi="Arial" w:cs="Arial"/>
          <w:b/>
          <w:bCs/>
          <w:sz w:val="20"/>
          <w:szCs w:val="20"/>
        </w:rPr>
      </w:pPr>
      <w:r w:rsidRPr="00A444CC">
        <w:rPr>
          <w:rFonts w:ascii="Arial" w:hAnsi="Arial" w:cs="Arial"/>
          <w:b/>
          <w:bCs/>
          <w:sz w:val="20"/>
          <w:szCs w:val="20"/>
        </w:rPr>
        <w:t>~</w:t>
      </w:r>
    </w:p>
    <w:p w14:paraId="66A39DD6" w14:textId="28AE8548" w:rsidR="00B52C00" w:rsidRPr="00A444CC" w:rsidRDefault="00704962" w:rsidP="00B52C00">
      <w:pPr>
        <w:spacing w:line="360" w:lineRule="auto"/>
        <w:rPr>
          <w:rFonts w:ascii="Arial" w:hAnsi="Arial" w:cs="Arial"/>
          <w:sz w:val="20"/>
          <w:szCs w:val="20"/>
        </w:rPr>
      </w:pPr>
      <w:r w:rsidRPr="00A444CC">
        <w:rPr>
          <w:rFonts w:ascii="Arial" w:hAnsi="Arial" w:cs="Arial"/>
          <w:sz w:val="20"/>
          <w:szCs w:val="20"/>
        </w:rPr>
        <w:t xml:space="preserve">The </w:t>
      </w:r>
      <w:r w:rsidR="00345E9F" w:rsidRPr="00A444CC">
        <w:rPr>
          <w:rFonts w:ascii="Arial" w:hAnsi="Arial" w:cs="Arial"/>
          <w:sz w:val="20"/>
          <w:szCs w:val="20"/>
        </w:rPr>
        <w:t xml:space="preserve">lushness of </w:t>
      </w:r>
      <w:r w:rsidR="00007D44" w:rsidRPr="00A444CC">
        <w:rPr>
          <w:rFonts w:ascii="Arial" w:hAnsi="Arial" w:cs="Arial"/>
          <w:sz w:val="20"/>
          <w:szCs w:val="20"/>
        </w:rPr>
        <w:t xml:space="preserve">the video’s </w:t>
      </w:r>
      <w:r w:rsidR="00345E9F" w:rsidRPr="00A444CC">
        <w:rPr>
          <w:rFonts w:ascii="Arial" w:hAnsi="Arial" w:cs="Arial"/>
          <w:sz w:val="20"/>
          <w:szCs w:val="20"/>
        </w:rPr>
        <w:t xml:space="preserve">computer-generated </w:t>
      </w:r>
      <w:r w:rsidRPr="00A444CC">
        <w:rPr>
          <w:rFonts w:ascii="Arial" w:hAnsi="Arial" w:cs="Arial"/>
          <w:sz w:val="20"/>
          <w:szCs w:val="20"/>
        </w:rPr>
        <w:t>trees, grasses, and flowers run</w:t>
      </w:r>
      <w:r w:rsidR="00345E9F" w:rsidRPr="00A444CC">
        <w:rPr>
          <w:rFonts w:ascii="Arial" w:hAnsi="Arial" w:cs="Arial"/>
          <w:sz w:val="20"/>
          <w:szCs w:val="20"/>
        </w:rPr>
        <w:t>s</w:t>
      </w:r>
      <w:r w:rsidRPr="00A444CC">
        <w:rPr>
          <w:rFonts w:ascii="Arial" w:hAnsi="Arial" w:cs="Arial"/>
          <w:sz w:val="20"/>
          <w:szCs w:val="20"/>
        </w:rPr>
        <w:t xml:space="preserve"> counter to recurring images of death and defeat. </w:t>
      </w:r>
      <w:r w:rsidR="002E299E" w:rsidRPr="00A444CC">
        <w:rPr>
          <w:rFonts w:ascii="Arial" w:hAnsi="Arial" w:cs="Arial"/>
          <w:sz w:val="20"/>
          <w:szCs w:val="20"/>
        </w:rPr>
        <w:t xml:space="preserve">Against the backdrop of current conversations around the Anthropocene and </w:t>
      </w:r>
      <w:r w:rsidR="00345E9F" w:rsidRPr="00A444CC">
        <w:rPr>
          <w:rFonts w:ascii="Arial" w:hAnsi="Arial" w:cs="Arial"/>
          <w:sz w:val="20"/>
          <w:szCs w:val="20"/>
        </w:rPr>
        <w:t xml:space="preserve">its </w:t>
      </w:r>
      <w:r w:rsidR="00BF5332" w:rsidRPr="00A444CC">
        <w:rPr>
          <w:rFonts w:ascii="Arial" w:hAnsi="Arial" w:cs="Arial"/>
          <w:sz w:val="20"/>
          <w:szCs w:val="20"/>
        </w:rPr>
        <w:t>apocalyptic</w:t>
      </w:r>
      <w:r w:rsidR="002E299E" w:rsidRPr="00A444CC">
        <w:rPr>
          <w:rFonts w:ascii="Arial" w:hAnsi="Arial" w:cs="Arial"/>
          <w:sz w:val="20"/>
          <w:szCs w:val="20"/>
        </w:rPr>
        <w:t xml:space="preserve"> narratives, curator T.J. Demos</w:t>
      </w:r>
      <w:r w:rsidR="00274190" w:rsidRPr="00A444CC">
        <w:rPr>
          <w:rFonts w:ascii="Arial" w:hAnsi="Arial" w:cs="Arial"/>
          <w:sz w:val="20"/>
          <w:szCs w:val="20"/>
        </w:rPr>
        <w:t xml:space="preserve"> wrote </w:t>
      </w:r>
      <w:r w:rsidR="00274190" w:rsidRPr="00E36FF5">
        <w:rPr>
          <w:rFonts w:ascii="Arial" w:hAnsi="Arial" w:cs="Arial"/>
          <w:i/>
          <w:iCs/>
          <w:sz w:val="20"/>
          <w:szCs w:val="20"/>
        </w:rPr>
        <w:t>Beyond the World’s End</w:t>
      </w:r>
      <w:r w:rsidR="00274190" w:rsidRPr="00A444CC">
        <w:rPr>
          <w:rFonts w:ascii="Arial" w:hAnsi="Arial" w:cs="Arial"/>
          <w:sz w:val="20"/>
          <w:szCs w:val="20"/>
        </w:rPr>
        <w:t xml:space="preserve">. </w:t>
      </w:r>
      <w:r w:rsidR="00CE4F3D" w:rsidRPr="00A444CC">
        <w:rPr>
          <w:rFonts w:ascii="Arial" w:hAnsi="Arial" w:cs="Arial"/>
          <w:sz w:val="20"/>
          <w:szCs w:val="20"/>
        </w:rPr>
        <w:t xml:space="preserve">The book’s </w:t>
      </w:r>
      <w:r w:rsidR="00696A15" w:rsidRPr="00A444CC">
        <w:rPr>
          <w:rFonts w:ascii="Arial" w:hAnsi="Arial" w:cs="Arial"/>
          <w:sz w:val="20"/>
          <w:szCs w:val="20"/>
        </w:rPr>
        <w:t>point of departure</w:t>
      </w:r>
      <w:r w:rsidR="00CE4F3D" w:rsidRPr="00A444CC">
        <w:rPr>
          <w:rFonts w:ascii="Arial" w:hAnsi="Arial" w:cs="Arial"/>
          <w:sz w:val="20"/>
          <w:szCs w:val="20"/>
        </w:rPr>
        <w:t xml:space="preserve"> is </w:t>
      </w:r>
      <w:r w:rsidR="00DF00F3" w:rsidRPr="00A444CC">
        <w:rPr>
          <w:rFonts w:ascii="Arial" w:hAnsi="Arial" w:cs="Arial"/>
          <w:sz w:val="20"/>
          <w:szCs w:val="20"/>
        </w:rPr>
        <w:t>a</w:t>
      </w:r>
      <w:r w:rsidR="00CE4F3D" w:rsidRPr="00A444CC">
        <w:rPr>
          <w:rFonts w:ascii="Arial" w:hAnsi="Arial" w:cs="Arial"/>
          <w:sz w:val="20"/>
          <w:szCs w:val="20"/>
        </w:rPr>
        <w:t xml:space="preserve"> </w:t>
      </w:r>
      <w:r w:rsidR="00696A15" w:rsidRPr="00A444CC">
        <w:rPr>
          <w:rFonts w:ascii="Arial" w:hAnsi="Arial" w:cs="Arial"/>
          <w:sz w:val="20"/>
          <w:szCs w:val="20"/>
        </w:rPr>
        <w:t>dethron</w:t>
      </w:r>
      <w:r w:rsidR="00DF00F3" w:rsidRPr="00A444CC">
        <w:rPr>
          <w:rFonts w:ascii="Arial" w:hAnsi="Arial" w:cs="Arial"/>
          <w:sz w:val="20"/>
          <w:szCs w:val="20"/>
        </w:rPr>
        <w:t>ing of</w:t>
      </w:r>
      <w:r w:rsidR="00696A15" w:rsidRPr="00A444CC">
        <w:rPr>
          <w:rFonts w:ascii="Arial" w:hAnsi="Arial" w:cs="Arial"/>
          <w:sz w:val="20"/>
          <w:szCs w:val="20"/>
        </w:rPr>
        <w:t xml:space="preserve"> the </w:t>
      </w:r>
      <w:r w:rsidR="00DF00F3" w:rsidRPr="00A444CC">
        <w:rPr>
          <w:rFonts w:ascii="Arial" w:hAnsi="Arial" w:cs="Arial"/>
          <w:sz w:val="20"/>
          <w:szCs w:val="20"/>
        </w:rPr>
        <w:t xml:space="preserve">image of the </w:t>
      </w:r>
      <w:r w:rsidR="00696A15" w:rsidRPr="00A444CC">
        <w:rPr>
          <w:rFonts w:ascii="Arial" w:hAnsi="Arial" w:cs="Arial"/>
          <w:sz w:val="20"/>
          <w:szCs w:val="20"/>
        </w:rPr>
        <w:t xml:space="preserve">unfolding climate catastrophe as </w:t>
      </w:r>
      <w:r w:rsidR="00A444CC" w:rsidRPr="00A444CC">
        <w:rPr>
          <w:rFonts w:ascii="Arial" w:hAnsi="Arial" w:cs="Arial"/>
          <w:i/>
          <w:iCs/>
          <w:sz w:val="20"/>
          <w:szCs w:val="20"/>
        </w:rPr>
        <w:t>t</w:t>
      </w:r>
      <w:r w:rsidR="00696A15" w:rsidRPr="00A444CC">
        <w:rPr>
          <w:rFonts w:ascii="Arial" w:hAnsi="Arial" w:cs="Arial"/>
          <w:i/>
          <w:iCs/>
          <w:sz w:val="20"/>
          <w:szCs w:val="20"/>
        </w:rPr>
        <w:t>he</w:t>
      </w:r>
      <w:r w:rsidR="00696A15" w:rsidRPr="00A444CC">
        <w:rPr>
          <w:rFonts w:ascii="Arial" w:hAnsi="Arial" w:cs="Arial"/>
          <w:sz w:val="20"/>
          <w:szCs w:val="20"/>
        </w:rPr>
        <w:t xml:space="preserve"> </w:t>
      </w:r>
      <w:r w:rsidR="00A444CC" w:rsidRPr="00A444CC">
        <w:rPr>
          <w:rFonts w:ascii="Arial" w:hAnsi="Arial" w:cs="Arial"/>
          <w:sz w:val="20"/>
          <w:szCs w:val="20"/>
        </w:rPr>
        <w:t>e</w:t>
      </w:r>
      <w:r w:rsidR="00696A15" w:rsidRPr="00A444CC">
        <w:rPr>
          <w:rFonts w:ascii="Arial" w:hAnsi="Arial" w:cs="Arial"/>
          <w:sz w:val="20"/>
          <w:szCs w:val="20"/>
        </w:rPr>
        <w:t>nd</w:t>
      </w:r>
      <w:r w:rsidR="00444382">
        <w:rPr>
          <w:rFonts w:ascii="Arial" w:hAnsi="Arial" w:cs="Arial"/>
          <w:sz w:val="20"/>
          <w:szCs w:val="20"/>
        </w:rPr>
        <w:t>, a</w:t>
      </w:r>
      <w:r w:rsidR="007B0BF8">
        <w:rPr>
          <w:rFonts w:ascii="Arial" w:hAnsi="Arial" w:cs="Arial"/>
          <w:sz w:val="20"/>
          <w:szCs w:val="20"/>
        </w:rPr>
        <w:t>s a way to</w:t>
      </w:r>
      <w:r w:rsidR="00B52C00" w:rsidRPr="00A444CC">
        <w:rPr>
          <w:rFonts w:ascii="Arial" w:hAnsi="Arial" w:cs="Arial"/>
          <w:sz w:val="20"/>
          <w:szCs w:val="20"/>
        </w:rPr>
        <w:t xml:space="preserve"> </w:t>
      </w:r>
      <w:r w:rsidR="008D3E99">
        <w:rPr>
          <w:rFonts w:ascii="Arial" w:hAnsi="Arial" w:cs="Arial"/>
          <w:sz w:val="20"/>
          <w:szCs w:val="20"/>
        </w:rPr>
        <w:t>acknowledge</w:t>
      </w:r>
      <w:r w:rsidR="00CE4F3D" w:rsidRPr="00A444CC">
        <w:rPr>
          <w:rFonts w:ascii="Arial" w:hAnsi="Arial" w:cs="Arial"/>
          <w:sz w:val="20"/>
          <w:szCs w:val="20"/>
        </w:rPr>
        <w:t xml:space="preserve"> the many worlds that have already ended </w:t>
      </w:r>
      <w:r w:rsidR="00B52C00" w:rsidRPr="00A444CC">
        <w:rPr>
          <w:rFonts w:ascii="Arial" w:hAnsi="Arial" w:cs="Arial"/>
          <w:sz w:val="20"/>
          <w:szCs w:val="20"/>
        </w:rPr>
        <w:t xml:space="preserve">through </w:t>
      </w:r>
      <w:r w:rsidR="00DF00F3" w:rsidRPr="00A444CC">
        <w:rPr>
          <w:rFonts w:ascii="Arial" w:hAnsi="Arial" w:cs="Arial"/>
          <w:sz w:val="20"/>
          <w:szCs w:val="20"/>
        </w:rPr>
        <w:t xml:space="preserve">(ongoing) </w:t>
      </w:r>
      <w:r w:rsidR="00B52C00" w:rsidRPr="00A444CC">
        <w:rPr>
          <w:rFonts w:ascii="Arial" w:hAnsi="Arial" w:cs="Arial"/>
          <w:sz w:val="20"/>
          <w:szCs w:val="20"/>
        </w:rPr>
        <w:t>war</w:t>
      </w:r>
      <w:r w:rsidR="00DF00F3" w:rsidRPr="00A444CC">
        <w:rPr>
          <w:rFonts w:ascii="Arial" w:hAnsi="Arial" w:cs="Arial"/>
          <w:sz w:val="20"/>
          <w:szCs w:val="20"/>
        </w:rPr>
        <w:t>s</w:t>
      </w:r>
      <w:r w:rsidR="00B52C00" w:rsidRPr="00A444CC">
        <w:rPr>
          <w:rFonts w:ascii="Arial" w:hAnsi="Arial" w:cs="Arial"/>
          <w:sz w:val="20"/>
          <w:szCs w:val="20"/>
        </w:rPr>
        <w:t xml:space="preserve"> and genocide </w:t>
      </w:r>
      <w:r w:rsidR="00CE4F3D" w:rsidRPr="00A444CC">
        <w:rPr>
          <w:rFonts w:ascii="Arial" w:hAnsi="Arial" w:cs="Arial"/>
          <w:sz w:val="20"/>
          <w:szCs w:val="20"/>
        </w:rPr>
        <w:t>at the hands of colonial and imperial powers</w:t>
      </w:r>
      <w:r w:rsidR="00B52C00" w:rsidRPr="00A444CC">
        <w:rPr>
          <w:rFonts w:ascii="Arial" w:hAnsi="Arial" w:cs="Arial"/>
          <w:sz w:val="20"/>
          <w:szCs w:val="20"/>
        </w:rPr>
        <w:t xml:space="preserve">. </w:t>
      </w:r>
      <w:r w:rsidR="00DF00F3" w:rsidRPr="00A444CC">
        <w:rPr>
          <w:rFonts w:ascii="Arial" w:hAnsi="Arial" w:cs="Arial"/>
          <w:sz w:val="20"/>
          <w:szCs w:val="20"/>
        </w:rPr>
        <w:t>Demos</w:t>
      </w:r>
      <w:r w:rsidR="00696A15" w:rsidRPr="00A444CC">
        <w:rPr>
          <w:rFonts w:ascii="Arial" w:hAnsi="Arial" w:cs="Arial"/>
          <w:sz w:val="20"/>
          <w:szCs w:val="20"/>
        </w:rPr>
        <w:t xml:space="preserve"> </w:t>
      </w:r>
      <w:r w:rsidR="00DF00F3" w:rsidRPr="00A444CC">
        <w:rPr>
          <w:rFonts w:ascii="Arial" w:hAnsi="Arial" w:cs="Arial"/>
          <w:sz w:val="20"/>
          <w:szCs w:val="20"/>
        </w:rPr>
        <w:t>gives attention to</w:t>
      </w:r>
      <w:r w:rsidR="00696A15" w:rsidRPr="00A444CC">
        <w:rPr>
          <w:rFonts w:ascii="Arial" w:hAnsi="Arial" w:cs="Arial"/>
          <w:sz w:val="20"/>
          <w:szCs w:val="20"/>
        </w:rPr>
        <w:t xml:space="preserve"> how artists and collectives are using digital space</w:t>
      </w:r>
      <w:r w:rsidR="00B52C00" w:rsidRPr="00A444CC">
        <w:rPr>
          <w:rFonts w:ascii="Arial" w:hAnsi="Arial" w:cs="Arial"/>
          <w:sz w:val="20"/>
          <w:szCs w:val="20"/>
        </w:rPr>
        <w:t xml:space="preserve"> both to articulate the aftermath of these ends and to </w:t>
      </w:r>
      <w:r w:rsidR="00696A15" w:rsidRPr="00A444CC">
        <w:rPr>
          <w:rFonts w:ascii="Arial" w:hAnsi="Arial" w:cs="Arial"/>
          <w:sz w:val="20"/>
          <w:szCs w:val="20"/>
        </w:rPr>
        <w:t>test out speculative futures.</w:t>
      </w:r>
      <w:r w:rsidR="00B52C00" w:rsidRPr="00A444CC">
        <w:rPr>
          <w:rFonts w:ascii="Arial" w:hAnsi="Arial" w:cs="Arial"/>
          <w:sz w:val="20"/>
          <w:szCs w:val="20"/>
        </w:rPr>
        <w:t xml:space="preserve"> He asks</w:t>
      </w:r>
      <w:r w:rsidR="00A444CC" w:rsidRPr="00A444CC">
        <w:rPr>
          <w:rFonts w:ascii="Arial" w:hAnsi="Arial" w:cs="Arial"/>
          <w:sz w:val="20"/>
          <w:szCs w:val="20"/>
        </w:rPr>
        <w:t>,</w:t>
      </w:r>
      <w:r w:rsidR="00B52C00" w:rsidRPr="00A444CC">
        <w:rPr>
          <w:rFonts w:ascii="Arial" w:hAnsi="Arial" w:cs="Arial"/>
          <w:sz w:val="20"/>
          <w:szCs w:val="20"/>
        </w:rPr>
        <w:t xml:space="preserve"> “What of the many worlds that have already ended? Equally urgent, how do we represent the radical potential</w:t>
      </w:r>
      <w:r w:rsidR="002B0173">
        <w:rPr>
          <w:rFonts w:ascii="Arial" w:hAnsi="Arial" w:cs="Arial"/>
          <w:sz w:val="20"/>
          <w:szCs w:val="20"/>
        </w:rPr>
        <w:t>ity</w:t>
      </w:r>
      <w:r w:rsidR="00B52C00" w:rsidRPr="00A444CC">
        <w:rPr>
          <w:rFonts w:ascii="Arial" w:hAnsi="Arial" w:cs="Arial"/>
          <w:sz w:val="20"/>
          <w:szCs w:val="20"/>
        </w:rPr>
        <w:t xml:space="preserve"> of the not-yet?”.</w:t>
      </w:r>
      <w:r w:rsidR="00C649DA" w:rsidRPr="00A444CC">
        <w:rPr>
          <w:rStyle w:val="FootnoteReference"/>
          <w:rFonts w:ascii="Arial" w:hAnsi="Arial" w:cs="Arial"/>
          <w:sz w:val="20"/>
          <w:szCs w:val="20"/>
        </w:rPr>
        <w:footnoteReference w:id="11"/>
      </w:r>
      <w:r w:rsidR="00C649DA" w:rsidRPr="00A444CC">
        <w:rPr>
          <w:rFonts w:ascii="Arial" w:hAnsi="Arial" w:cs="Arial"/>
          <w:sz w:val="20"/>
          <w:szCs w:val="20"/>
        </w:rPr>
        <w:t xml:space="preserve"> </w:t>
      </w:r>
      <w:r w:rsidR="00B52C00" w:rsidRPr="00A444CC">
        <w:rPr>
          <w:rFonts w:ascii="Arial" w:hAnsi="Arial" w:cs="Arial"/>
          <w:sz w:val="20"/>
          <w:szCs w:val="20"/>
        </w:rPr>
        <w:t xml:space="preserve">  </w:t>
      </w:r>
    </w:p>
    <w:p w14:paraId="6B6D88A5" w14:textId="62FB5C1D" w:rsidR="0049191A" w:rsidRPr="00A444CC" w:rsidRDefault="00A928F5" w:rsidP="00C241C7">
      <w:pPr>
        <w:spacing w:line="360" w:lineRule="auto"/>
        <w:rPr>
          <w:rFonts w:ascii="Arial" w:hAnsi="Arial" w:cs="Arial"/>
          <w:b/>
          <w:bCs/>
          <w:sz w:val="20"/>
          <w:szCs w:val="20"/>
        </w:rPr>
      </w:pPr>
      <w:r w:rsidRPr="00801185">
        <w:rPr>
          <w:rFonts w:ascii="Arial" w:hAnsi="Arial" w:cs="Arial"/>
          <w:i/>
          <w:iCs/>
          <w:sz w:val="20"/>
          <w:szCs w:val="20"/>
        </w:rPr>
        <w:t>Dissolving beyond the worm moon</w:t>
      </w:r>
      <w:r w:rsidRPr="00A444CC">
        <w:rPr>
          <w:rFonts w:ascii="Arial" w:hAnsi="Arial" w:cs="Arial"/>
          <w:sz w:val="20"/>
          <w:szCs w:val="20"/>
        </w:rPr>
        <w:t xml:space="preserve"> </w:t>
      </w:r>
      <w:r w:rsidR="00E92586" w:rsidRPr="00A444CC">
        <w:rPr>
          <w:rFonts w:ascii="Arial" w:hAnsi="Arial" w:cs="Arial"/>
          <w:sz w:val="20"/>
          <w:szCs w:val="20"/>
        </w:rPr>
        <w:t>sits between Al-Sabah’s earlier work which explored his personal memories of war and a more recent focus on queer possibility in the digital realm.</w:t>
      </w:r>
      <w:r w:rsidR="002B0173">
        <w:rPr>
          <w:rFonts w:ascii="Arial" w:hAnsi="Arial" w:cs="Arial"/>
          <w:sz w:val="20"/>
          <w:szCs w:val="20"/>
        </w:rPr>
        <w:t xml:space="preserve"> </w:t>
      </w:r>
      <w:r w:rsidR="00E92586" w:rsidRPr="00A444CC">
        <w:rPr>
          <w:rFonts w:ascii="Arial" w:hAnsi="Arial" w:cs="Arial"/>
          <w:sz w:val="20"/>
          <w:szCs w:val="20"/>
        </w:rPr>
        <w:t xml:space="preserve">The video combines the experience of trauma with future thinking </w:t>
      </w:r>
      <w:r w:rsidR="000D7789">
        <w:rPr>
          <w:rFonts w:ascii="Arial" w:hAnsi="Arial" w:cs="Arial"/>
          <w:sz w:val="20"/>
          <w:szCs w:val="20"/>
        </w:rPr>
        <w:t>and</w:t>
      </w:r>
      <w:r w:rsidR="00E92586" w:rsidRPr="00A444CC">
        <w:rPr>
          <w:rFonts w:ascii="Arial" w:hAnsi="Arial" w:cs="Arial"/>
          <w:sz w:val="20"/>
          <w:szCs w:val="20"/>
        </w:rPr>
        <w:t xml:space="preserve"> future testing. In the artist’s own words, </w:t>
      </w:r>
      <w:r w:rsidR="00BF5332" w:rsidRPr="00A444CC">
        <w:rPr>
          <w:rFonts w:ascii="Arial" w:hAnsi="Arial" w:cs="Arial"/>
          <w:sz w:val="20"/>
          <w:szCs w:val="20"/>
        </w:rPr>
        <w:t>it</w:t>
      </w:r>
      <w:r w:rsidR="00E92586" w:rsidRPr="00A444CC">
        <w:rPr>
          <w:rFonts w:ascii="Arial" w:hAnsi="Arial" w:cs="Arial"/>
          <w:sz w:val="20"/>
          <w:szCs w:val="20"/>
        </w:rPr>
        <w:t xml:space="preserve"> “weaves a narrative from mental time travel, episodic</w:t>
      </w:r>
      <w:r w:rsidR="00E92586" w:rsidRPr="002B0173">
        <w:rPr>
          <w:rFonts w:ascii="Arial" w:hAnsi="Arial" w:cs="Arial"/>
          <w:sz w:val="20"/>
          <w:szCs w:val="20"/>
        </w:rPr>
        <w:t xml:space="preserve"> future thinking (a projection of the self into the future to pre-experience an event) and PTSD”.</w:t>
      </w:r>
      <w:r w:rsidR="00E92586" w:rsidRPr="002B0173">
        <w:rPr>
          <w:rStyle w:val="FootnoteReference"/>
          <w:rFonts w:ascii="Arial" w:hAnsi="Arial" w:cs="Arial"/>
          <w:sz w:val="20"/>
          <w:szCs w:val="20"/>
        </w:rPr>
        <w:footnoteReference w:id="12"/>
      </w:r>
      <w:r w:rsidR="00437D49" w:rsidRPr="002B0173">
        <w:rPr>
          <w:rFonts w:ascii="Arial" w:hAnsi="Arial" w:cs="Arial"/>
          <w:sz w:val="20"/>
          <w:szCs w:val="20"/>
        </w:rPr>
        <w:t xml:space="preserve"> </w:t>
      </w:r>
      <w:r w:rsidR="002B0173" w:rsidRPr="002B0173">
        <w:rPr>
          <w:rFonts w:ascii="Arial" w:hAnsi="Arial" w:cs="Arial"/>
          <w:sz w:val="20"/>
          <w:szCs w:val="20"/>
        </w:rPr>
        <w:t>This is a</w:t>
      </w:r>
      <w:r w:rsidR="002B0173" w:rsidRPr="002B0173">
        <w:rPr>
          <w:rFonts w:ascii="Arial" w:eastAsia="Calibri" w:hAnsi="Arial" w:cs="Arial"/>
          <w:sz w:val="20"/>
          <w:szCs w:val="20"/>
        </w:rPr>
        <w:t xml:space="preserve"> space in which historical trauma and queer futurity intersect, with </w:t>
      </w:r>
      <w:r w:rsidR="00E92586" w:rsidRPr="002B0173">
        <w:rPr>
          <w:rFonts w:ascii="Arial" w:hAnsi="Arial" w:cs="Arial"/>
          <w:sz w:val="20"/>
          <w:szCs w:val="20"/>
        </w:rPr>
        <w:t xml:space="preserve">the body </w:t>
      </w:r>
      <w:r w:rsidR="002B0173">
        <w:rPr>
          <w:rFonts w:ascii="Arial" w:hAnsi="Arial" w:cs="Arial"/>
          <w:sz w:val="20"/>
          <w:szCs w:val="20"/>
        </w:rPr>
        <w:t>forming</w:t>
      </w:r>
      <w:r w:rsidR="00E92586" w:rsidRPr="002B0173">
        <w:rPr>
          <w:rFonts w:ascii="Arial" w:hAnsi="Arial" w:cs="Arial"/>
          <w:sz w:val="20"/>
          <w:szCs w:val="20"/>
        </w:rPr>
        <w:t xml:space="preserve"> a temporal loop between the no longer and the not-yet. </w:t>
      </w:r>
      <w:r w:rsidR="00BF5332" w:rsidRPr="002B0173">
        <w:rPr>
          <w:rFonts w:ascii="Arial" w:hAnsi="Arial" w:cs="Arial"/>
          <w:sz w:val="20"/>
          <w:szCs w:val="20"/>
        </w:rPr>
        <w:t xml:space="preserve"> </w:t>
      </w:r>
    </w:p>
    <w:p w14:paraId="6F231DFB" w14:textId="3CEB0DB3" w:rsidR="003F1A02" w:rsidRPr="00A444CC" w:rsidRDefault="003F1A02" w:rsidP="003F1A02">
      <w:pPr>
        <w:spacing w:line="360" w:lineRule="auto"/>
        <w:jc w:val="center"/>
        <w:rPr>
          <w:rFonts w:ascii="Arial" w:hAnsi="Arial" w:cs="Arial"/>
          <w:sz w:val="20"/>
          <w:szCs w:val="20"/>
        </w:rPr>
      </w:pPr>
    </w:p>
    <w:sectPr w:rsidR="003F1A02" w:rsidRPr="00A444CC" w:rsidSect="003F1A0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F8B5" w14:textId="77777777" w:rsidR="0088677D" w:rsidRDefault="0088677D" w:rsidP="008C0008">
      <w:pPr>
        <w:spacing w:after="0" w:line="240" w:lineRule="auto"/>
      </w:pPr>
      <w:r>
        <w:separator/>
      </w:r>
    </w:p>
  </w:endnote>
  <w:endnote w:type="continuationSeparator" w:id="0">
    <w:p w14:paraId="4362308A" w14:textId="77777777" w:rsidR="0088677D" w:rsidRDefault="0088677D" w:rsidP="008C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utive">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37D7" w14:textId="77777777" w:rsidR="0088677D" w:rsidRDefault="0088677D" w:rsidP="008C0008">
      <w:pPr>
        <w:spacing w:after="0" w:line="240" w:lineRule="auto"/>
      </w:pPr>
      <w:r>
        <w:separator/>
      </w:r>
    </w:p>
  </w:footnote>
  <w:footnote w:type="continuationSeparator" w:id="0">
    <w:p w14:paraId="258FA332" w14:textId="77777777" w:rsidR="0088677D" w:rsidRDefault="0088677D" w:rsidP="008C0008">
      <w:pPr>
        <w:spacing w:after="0" w:line="240" w:lineRule="auto"/>
      </w:pPr>
      <w:r>
        <w:continuationSeparator/>
      </w:r>
    </w:p>
  </w:footnote>
  <w:footnote w:id="1">
    <w:p w14:paraId="33C0CDBA" w14:textId="7691FF79" w:rsidR="008C0008" w:rsidRPr="00DF00F3" w:rsidRDefault="008C0008">
      <w:pPr>
        <w:pStyle w:val="FootnoteText"/>
        <w:rPr>
          <w:rFonts w:ascii="Garamond" w:hAnsi="Garamond" w:cstheme="minorHAnsi"/>
          <w:sz w:val="18"/>
          <w:szCs w:val="18"/>
        </w:rPr>
      </w:pPr>
      <w:r w:rsidRPr="00DF00F3">
        <w:rPr>
          <w:rStyle w:val="FootnoteReference"/>
          <w:rFonts w:ascii="Garamond" w:hAnsi="Garamond" w:cstheme="minorHAnsi"/>
          <w:sz w:val="18"/>
          <w:szCs w:val="18"/>
        </w:rPr>
        <w:footnoteRef/>
      </w:r>
      <w:r w:rsidRPr="00DF00F3">
        <w:rPr>
          <w:rFonts w:ascii="Garamond" w:hAnsi="Garamond" w:cstheme="minorHAnsi"/>
          <w:sz w:val="18"/>
          <w:szCs w:val="18"/>
        </w:rPr>
        <w:t xml:space="preserve"> </w:t>
      </w:r>
      <w:r w:rsidR="004729FF" w:rsidRPr="00DF00F3">
        <w:rPr>
          <w:rFonts w:ascii="Garamond" w:hAnsi="Garamond" w:cstheme="minorHAnsi"/>
          <w:sz w:val="18"/>
          <w:szCs w:val="18"/>
        </w:rPr>
        <w:t xml:space="preserve">James Baldwin, </w:t>
      </w:r>
      <w:r w:rsidR="004729FF" w:rsidRPr="00C649DA">
        <w:rPr>
          <w:rFonts w:ascii="Garamond" w:hAnsi="Garamond" w:cstheme="minorHAnsi"/>
          <w:i/>
          <w:iCs/>
          <w:sz w:val="18"/>
          <w:szCs w:val="18"/>
        </w:rPr>
        <w:t>Giovanni’s Room</w:t>
      </w:r>
      <w:r w:rsidR="00DA1C1B" w:rsidRPr="00C649DA">
        <w:rPr>
          <w:rFonts w:ascii="Garamond" w:hAnsi="Garamond" w:cstheme="minorHAnsi"/>
          <w:i/>
          <w:iCs/>
          <w:sz w:val="18"/>
          <w:szCs w:val="18"/>
        </w:rPr>
        <w:t>: A Novel</w:t>
      </w:r>
      <w:r w:rsidR="00DA1C1B">
        <w:rPr>
          <w:rFonts w:ascii="Garamond" w:hAnsi="Garamond" w:cstheme="minorHAnsi"/>
          <w:sz w:val="18"/>
          <w:szCs w:val="18"/>
        </w:rPr>
        <w:t xml:space="preserve">, New York: Dial Press, </w:t>
      </w:r>
      <w:r w:rsidR="004729FF" w:rsidRPr="00DF00F3">
        <w:rPr>
          <w:rFonts w:ascii="Garamond" w:hAnsi="Garamond" w:cstheme="minorHAnsi"/>
          <w:sz w:val="18"/>
          <w:szCs w:val="18"/>
        </w:rPr>
        <w:t>1956</w:t>
      </w:r>
      <w:r w:rsidR="00BD5F68">
        <w:rPr>
          <w:rFonts w:ascii="Garamond" w:hAnsi="Garamond" w:cstheme="minorHAnsi"/>
          <w:sz w:val="18"/>
          <w:szCs w:val="18"/>
        </w:rPr>
        <w:t>, pp. 88</w:t>
      </w:r>
      <w:r w:rsidR="00DA1C1B">
        <w:rPr>
          <w:rFonts w:ascii="Garamond" w:hAnsi="Garamond" w:cstheme="minorHAnsi"/>
          <w:sz w:val="18"/>
          <w:szCs w:val="18"/>
        </w:rPr>
        <w:t>.</w:t>
      </w:r>
    </w:p>
  </w:footnote>
  <w:footnote w:id="2">
    <w:p w14:paraId="65DBF4AE" w14:textId="1D6D32AD" w:rsidR="0050561F" w:rsidRPr="0050561F" w:rsidRDefault="0050561F">
      <w:pPr>
        <w:pStyle w:val="FootnoteText"/>
        <w:rPr>
          <w:lang w:val="en-US"/>
        </w:rPr>
      </w:pPr>
      <w:r>
        <w:rPr>
          <w:rStyle w:val="FootnoteReference"/>
        </w:rPr>
        <w:footnoteRef/>
      </w:r>
      <w:r>
        <w:t xml:space="preserve"> </w:t>
      </w:r>
      <w:r w:rsidRPr="00DF00F3">
        <w:rPr>
          <w:rFonts w:ascii="Garamond" w:hAnsi="Garamond" w:cstheme="minorHAnsi"/>
          <w:sz w:val="18"/>
          <w:szCs w:val="18"/>
        </w:rPr>
        <w:t>Anaïs Duplan</w:t>
      </w:r>
      <w:r>
        <w:rPr>
          <w:rFonts w:ascii="Garamond" w:hAnsi="Garamond" w:cstheme="minorHAnsi"/>
          <w:sz w:val="18"/>
          <w:szCs w:val="18"/>
        </w:rPr>
        <w:t xml:space="preserve">, </w:t>
      </w:r>
      <w:r w:rsidRPr="00C649DA">
        <w:rPr>
          <w:rFonts w:ascii="Garamond" w:hAnsi="Garamond" w:cstheme="minorHAnsi"/>
          <w:i/>
          <w:iCs/>
          <w:sz w:val="18"/>
          <w:szCs w:val="18"/>
        </w:rPr>
        <w:t>On a Scale of 1-10, How “Loving” Do You Feel?,</w:t>
      </w:r>
      <w:r w:rsidRPr="00DF00F3">
        <w:rPr>
          <w:rFonts w:ascii="Garamond" w:hAnsi="Garamond" w:cstheme="minorHAnsi"/>
          <w:sz w:val="18"/>
          <w:szCs w:val="18"/>
        </w:rPr>
        <w:t xml:space="preserve"> </w:t>
      </w:r>
      <w:r>
        <w:rPr>
          <w:rFonts w:ascii="Garamond" w:hAnsi="Garamond" w:cstheme="minorHAnsi"/>
          <w:sz w:val="18"/>
          <w:szCs w:val="18"/>
        </w:rPr>
        <w:t xml:space="preserve">Hyperallergic, </w:t>
      </w:r>
      <w:r w:rsidRPr="00DF00F3">
        <w:rPr>
          <w:rFonts w:ascii="Garamond" w:hAnsi="Garamond" w:cstheme="minorHAnsi"/>
          <w:sz w:val="18"/>
          <w:szCs w:val="18"/>
        </w:rPr>
        <w:t>2015</w:t>
      </w:r>
      <w:r>
        <w:rPr>
          <w:rFonts w:ascii="Garamond" w:hAnsi="Garamond" w:cstheme="minorHAnsi"/>
          <w:sz w:val="18"/>
          <w:szCs w:val="18"/>
        </w:rPr>
        <w:t>.</w:t>
      </w:r>
    </w:p>
  </w:footnote>
  <w:footnote w:id="3">
    <w:p w14:paraId="44FC157A" w14:textId="042E1F6B" w:rsidR="00C3710C" w:rsidRPr="00DF00F3" w:rsidRDefault="00C3710C">
      <w:pPr>
        <w:pStyle w:val="FootnoteText"/>
        <w:rPr>
          <w:rFonts w:ascii="Garamond" w:hAnsi="Garamond" w:cstheme="minorHAnsi"/>
          <w:sz w:val="18"/>
          <w:szCs w:val="18"/>
        </w:rPr>
      </w:pPr>
      <w:r w:rsidRPr="00DF00F3">
        <w:rPr>
          <w:rStyle w:val="FootnoteReference"/>
          <w:rFonts w:ascii="Garamond" w:hAnsi="Garamond" w:cstheme="minorHAnsi"/>
          <w:sz w:val="18"/>
          <w:szCs w:val="18"/>
        </w:rPr>
        <w:footnoteRef/>
      </w:r>
      <w:r w:rsidRPr="00DF00F3">
        <w:rPr>
          <w:rFonts w:ascii="Garamond" w:hAnsi="Garamond" w:cstheme="minorHAnsi"/>
          <w:sz w:val="18"/>
          <w:szCs w:val="18"/>
        </w:rPr>
        <w:t xml:space="preserve"> </w:t>
      </w:r>
      <w:r w:rsidR="0050561F">
        <w:rPr>
          <w:rFonts w:ascii="Garamond" w:hAnsi="Garamond" w:cstheme="minorHAnsi"/>
          <w:sz w:val="18"/>
          <w:szCs w:val="18"/>
        </w:rPr>
        <w:t>Ibid.</w:t>
      </w:r>
    </w:p>
  </w:footnote>
  <w:footnote w:id="4">
    <w:p w14:paraId="67608560" w14:textId="363DB6EB" w:rsidR="0050561F" w:rsidRPr="0050561F" w:rsidRDefault="0050561F">
      <w:pPr>
        <w:pStyle w:val="FootnoteText"/>
        <w:rPr>
          <w:lang w:val="en-US"/>
        </w:rPr>
      </w:pPr>
      <w:r>
        <w:rPr>
          <w:rStyle w:val="FootnoteReference"/>
        </w:rPr>
        <w:footnoteRef/>
      </w:r>
      <w:r>
        <w:t xml:space="preserve"> </w:t>
      </w:r>
      <w:r>
        <w:rPr>
          <w:rFonts w:ascii="Garamond" w:hAnsi="Garamond" w:cstheme="minorHAnsi"/>
          <w:sz w:val="18"/>
          <w:szCs w:val="18"/>
        </w:rPr>
        <w:t xml:space="preserve">See </w:t>
      </w:r>
      <w:hyperlink r:id="rId1" w:history="1">
        <w:r w:rsidRPr="00CD5AD5">
          <w:rPr>
            <w:rStyle w:val="Hyperlink"/>
            <w:rFonts w:ascii="Garamond" w:hAnsi="Garamond" w:cstheme="minorHAnsi"/>
            <w:sz w:val="18"/>
            <w:szCs w:val="18"/>
          </w:rPr>
          <w:t>https://news.artnet.com/art-world/legacy-russell-glitch-feminism-a-manifesto-1910221</w:t>
        </w:r>
      </w:hyperlink>
    </w:p>
  </w:footnote>
  <w:footnote w:id="5">
    <w:p w14:paraId="74768BB6" w14:textId="2F589A6F" w:rsidR="00D8179C" w:rsidRPr="00DF00F3" w:rsidRDefault="00D8179C">
      <w:pPr>
        <w:pStyle w:val="FootnoteText"/>
        <w:rPr>
          <w:rFonts w:ascii="Garamond" w:hAnsi="Garamond" w:cstheme="minorHAnsi"/>
          <w:sz w:val="18"/>
          <w:szCs w:val="18"/>
        </w:rPr>
      </w:pPr>
      <w:r w:rsidRPr="00DF00F3">
        <w:rPr>
          <w:rStyle w:val="FootnoteReference"/>
          <w:rFonts w:ascii="Garamond" w:hAnsi="Garamond" w:cstheme="minorHAnsi"/>
          <w:sz w:val="18"/>
          <w:szCs w:val="18"/>
        </w:rPr>
        <w:footnoteRef/>
      </w:r>
      <w:r w:rsidRPr="00DF00F3">
        <w:rPr>
          <w:rFonts w:ascii="Garamond" w:hAnsi="Garamond" w:cstheme="minorHAnsi"/>
          <w:sz w:val="18"/>
          <w:szCs w:val="18"/>
        </w:rPr>
        <w:t xml:space="preserve"> </w:t>
      </w:r>
      <w:r w:rsidR="00DF6E41">
        <w:rPr>
          <w:rFonts w:ascii="Garamond" w:hAnsi="Garamond" w:cstheme="minorHAnsi"/>
          <w:sz w:val="18"/>
          <w:szCs w:val="18"/>
        </w:rPr>
        <w:t>Major touchstones of c</w:t>
      </w:r>
      <w:r w:rsidR="00DF6E41" w:rsidRPr="00DF6E41">
        <w:rPr>
          <w:rFonts w:ascii="Garamond" w:hAnsi="Garamond" w:cstheme="minorHAnsi"/>
          <w:sz w:val="18"/>
          <w:szCs w:val="18"/>
        </w:rPr>
        <w:t>yberfeminism</w:t>
      </w:r>
      <w:r w:rsidR="00DF6E41">
        <w:rPr>
          <w:rFonts w:ascii="Garamond" w:hAnsi="Garamond" w:cstheme="minorHAnsi"/>
          <w:sz w:val="18"/>
          <w:szCs w:val="18"/>
        </w:rPr>
        <w:t xml:space="preserve"> and cyborg theory from this era</w:t>
      </w:r>
      <w:r w:rsidR="00DF6E41" w:rsidRPr="00DF6E41">
        <w:rPr>
          <w:rFonts w:ascii="Garamond" w:hAnsi="Garamond" w:cstheme="minorHAnsi"/>
          <w:sz w:val="18"/>
          <w:szCs w:val="18"/>
        </w:rPr>
        <w:t xml:space="preserve"> </w:t>
      </w:r>
      <w:r w:rsidR="004533B1">
        <w:rPr>
          <w:rFonts w:ascii="Garamond" w:hAnsi="Garamond" w:cstheme="minorHAnsi"/>
          <w:sz w:val="18"/>
          <w:szCs w:val="18"/>
        </w:rPr>
        <w:t xml:space="preserve">include </w:t>
      </w:r>
      <w:r w:rsidR="00DF6E41" w:rsidRPr="00DF6E41">
        <w:rPr>
          <w:rFonts w:ascii="Garamond" w:hAnsi="Garamond" w:cstheme="minorHAnsi"/>
          <w:sz w:val="18"/>
          <w:szCs w:val="18"/>
        </w:rPr>
        <w:t>Donna Haraway</w:t>
      </w:r>
      <w:r w:rsidR="004533B1">
        <w:rPr>
          <w:rFonts w:ascii="Garamond" w:hAnsi="Garamond" w:cstheme="minorHAnsi"/>
          <w:sz w:val="18"/>
          <w:szCs w:val="18"/>
        </w:rPr>
        <w:t xml:space="preserve">’s </w:t>
      </w:r>
      <w:r w:rsidR="004533B1" w:rsidRPr="001678FA">
        <w:rPr>
          <w:rFonts w:ascii="Garamond" w:hAnsi="Garamond" w:cstheme="minorHAnsi"/>
          <w:i/>
          <w:iCs/>
          <w:sz w:val="18"/>
          <w:szCs w:val="18"/>
        </w:rPr>
        <w:t>A Cyborg Manifesto</w:t>
      </w:r>
      <w:r w:rsidR="004533B1">
        <w:rPr>
          <w:rFonts w:ascii="Garamond" w:hAnsi="Garamond" w:cstheme="minorHAnsi"/>
          <w:sz w:val="18"/>
          <w:szCs w:val="18"/>
        </w:rPr>
        <w:t xml:space="preserve"> (1985) and Sadie Plant’s </w:t>
      </w:r>
      <w:r w:rsidR="004533B1" w:rsidRPr="001678FA">
        <w:rPr>
          <w:rFonts w:ascii="Garamond" w:hAnsi="Garamond" w:cstheme="minorHAnsi"/>
          <w:i/>
          <w:iCs/>
          <w:sz w:val="18"/>
          <w:szCs w:val="18"/>
        </w:rPr>
        <w:t>Zeros + ones : digital women + the new technoculture</w:t>
      </w:r>
      <w:r w:rsidR="004533B1">
        <w:rPr>
          <w:rFonts w:ascii="Garamond" w:hAnsi="Garamond" w:cstheme="minorHAnsi"/>
          <w:sz w:val="18"/>
          <w:szCs w:val="18"/>
        </w:rPr>
        <w:t xml:space="preserve"> (1997).</w:t>
      </w:r>
    </w:p>
  </w:footnote>
  <w:footnote w:id="6">
    <w:p w14:paraId="1418BEE5" w14:textId="7A87CECA" w:rsidR="00CD5AD5" w:rsidRPr="00C649DA" w:rsidRDefault="00CD5AD5">
      <w:pPr>
        <w:pStyle w:val="FootnoteText"/>
        <w:rPr>
          <w:lang w:val="en-US"/>
        </w:rPr>
      </w:pPr>
      <w:r>
        <w:rPr>
          <w:rStyle w:val="FootnoteReference"/>
        </w:rPr>
        <w:footnoteRef/>
      </w:r>
      <w:r>
        <w:t xml:space="preserve"> </w:t>
      </w:r>
      <w:r w:rsidRPr="00DF00F3">
        <w:rPr>
          <w:rFonts w:ascii="Garamond" w:hAnsi="Garamond" w:cs="David"/>
          <w:sz w:val="18"/>
          <w:szCs w:val="18"/>
        </w:rPr>
        <w:t>As writer Pauline Nguyen points out, Russell’s concept is centred on the idea that all technology, created under the conditions of neoliberal capitalism, white supremacy and</w:t>
      </w:r>
      <w:r w:rsidRPr="00DF00F3">
        <w:rPr>
          <w:rFonts w:ascii="Garamond" w:hAnsi="Garamond"/>
          <w:sz w:val="18"/>
          <w:szCs w:val="18"/>
        </w:rPr>
        <w:t xml:space="preserve"> </w:t>
      </w:r>
      <w:r w:rsidRPr="00DF00F3">
        <w:rPr>
          <w:rFonts w:ascii="Garamond" w:hAnsi="Garamond" w:cs="David"/>
          <w:sz w:val="18"/>
          <w:szCs w:val="18"/>
        </w:rPr>
        <w:t>heteropatriarchy, is inherently political</w:t>
      </w:r>
      <w:r>
        <w:rPr>
          <w:rFonts w:ascii="Garamond" w:hAnsi="Garamond" w:cs="David"/>
          <w:sz w:val="18"/>
          <w:szCs w:val="18"/>
        </w:rPr>
        <w:t xml:space="preserve">. See Pauline Nguyen, Glitch Feminism by Legacy Russell, Femme Art Review, 2021, </w:t>
      </w:r>
      <w:hyperlink r:id="rId2" w:history="1">
        <w:r w:rsidRPr="00603829">
          <w:rPr>
            <w:rStyle w:val="Hyperlink"/>
            <w:rFonts w:ascii="Garamond" w:hAnsi="Garamond" w:cs="David"/>
            <w:sz w:val="18"/>
            <w:szCs w:val="18"/>
          </w:rPr>
          <w:t>https://femmeartreview.com/2021/10/25/glitch-feminism-legacy-russell/</w:t>
        </w:r>
      </w:hyperlink>
      <w:r>
        <w:rPr>
          <w:rFonts w:ascii="Garamond" w:hAnsi="Garamond" w:cs="David"/>
          <w:sz w:val="18"/>
          <w:szCs w:val="18"/>
        </w:rPr>
        <w:t xml:space="preserve"> </w:t>
      </w:r>
    </w:p>
  </w:footnote>
  <w:footnote w:id="7">
    <w:p w14:paraId="17D558DD" w14:textId="1675C4F6" w:rsidR="00781540" w:rsidRPr="00B512F1" w:rsidRDefault="00781540">
      <w:pPr>
        <w:pStyle w:val="FootnoteText"/>
        <w:rPr>
          <w:rFonts w:cstheme="minorHAnsi"/>
          <w:sz w:val="16"/>
          <w:szCs w:val="16"/>
        </w:rPr>
      </w:pPr>
      <w:r w:rsidRPr="00DF00F3">
        <w:rPr>
          <w:rStyle w:val="FootnoteReference"/>
          <w:rFonts w:ascii="Garamond" w:hAnsi="Garamond" w:cstheme="minorHAnsi"/>
          <w:sz w:val="18"/>
          <w:szCs w:val="18"/>
        </w:rPr>
        <w:footnoteRef/>
      </w:r>
      <w:r w:rsidRPr="00DF00F3">
        <w:rPr>
          <w:rFonts w:ascii="Garamond" w:hAnsi="Garamond" w:cstheme="minorHAnsi"/>
          <w:sz w:val="18"/>
          <w:szCs w:val="18"/>
        </w:rPr>
        <w:t xml:space="preserve"> </w:t>
      </w:r>
      <w:hyperlink r:id="rId3" w:history="1">
        <w:r w:rsidR="00FC7FBA" w:rsidRPr="00DF00F3">
          <w:rPr>
            <w:rStyle w:val="Hyperlink"/>
            <w:rFonts w:ascii="Garamond" w:hAnsi="Garamond" w:cstheme="minorHAnsi"/>
            <w:sz w:val="18"/>
            <w:szCs w:val="18"/>
          </w:rPr>
          <w:t>https://www.youtube.com/watch?v=B4bnvzwQy1E</w:t>
        </w:r>
      </w:hyperlink>
      <w:r w:rsidR="00214541" w:rsidRPr="00DF00F3">
        <w:rPr>
          <w:rStyle w:val="Hyperlink"/>
          <w:rFonts w:ascii="Garamond" w:hAnsi="Garamond" w:cstheme="minorHAnsi"/>
          <w:sz w:val="18"/>
          <w:szCs w:val="18"/>
        </w:rPr>
        <w:t xml:space="preserve"> </w:t>
      </w:r>
    </w:p>
  </w:footnote>
  <w:footnote w:id="8">
    <w:p w14:paraId="0E862564" w14:textId="3FB62D2F" w:rsidR="006432FD" w:rsidRPr="00A444CC" w:rsidRDefault="006432FD" w:rsidP="006432FD">
      <w:pPr>
        <w:pStyle w:val="FootnoteText"/>
        <w:rPr>
          <w:lang w:val="en-US"/>
        </w:rPr>
      </w:pPr>
      <w:r>
        <w:rPr>
          <w:rStyle w:val="FootnoteReference"/>
        </w:rPr>
        <w:footnoteRef/>
      </w:r>
      <w:r>
        <w:t xml:space="preserve"> </w:t>
      </w:r>
      <w:hyperlink r:id="rId4" w:history="1">
        <w:r w:rsidR="004E0CDD">
          <w:rPr>
            <w:rStyle w:val="Hyperlink"/>
            <w:rFonts w:ascii="Garamond" w:hAnsi="Garamond" w:cstheme="minorHAnsi"/>
            <w:sz w:val="18"/>
            <w:szCs w:val="18"/>
          </w:rPr>
          <w:t>Ibid.</w:t>
        </w:r>
      </w:hyperlink>
      <w:r>
        <w:rPr>
          <w:rStyle w:val="Hyperlink"/>
          <w:rFonts w:ascii="Garamond" w:hAnsi="Garamond" w:cstheme="minorHAnsi"/>
          <w:sz w:val="18"/>
          <w:szCs w:val="18"/>
        </w:rPr>
        <w:t xml:space="preserve"> </w:t>
      </w:r>
    </w:p>
  </w:footnote>
  <w:footnote w:id="9">
    <w:p w14:paraId="09641DFE" w14:textId="2623C945" w:rsidR="00743131" w:rsidRPr="00DF00F3" w:rsidRDefault="00743131">
      <w:pPr>
        <w:pStyle w:val="FootnoteText"/>
        <w:rPr>
          <w:rFonts w:ascii="Garamond" w:hAnsi="Garamond"/>
          <w:sz w:val="18"/>
          <w:szCs w:val="18"/>
          <w:lang w:val="en-US"/>
        </w:rPr>
      </w:pPr>
      <w:r w:rsidRPr="00DF00F3">
        <w:rPr>
          <w:rStyle w:val="FootnoteReference"/>
          <w:rFonts w:ascii="Garamond" w:hAnsi="Garamond"/>
          <w:sz w:val="18"/>
          <w:szCs w:val="18"/>
        </w:rPr>
        <w:footnoteRef/>
      </w:r>
      <w:r w:rsidRPr="00DF00F3">
        <w:rPr>
          <w:rFonts w:ascii="Garamond" w:hAnsi="Garamond"/>
          <w:sz w:val="18"/>
          <w:szCs w:val="18"/>
        </w:rPr>
        <w:t xml:space="preserve"> </w:t>
      </w:r>
      <w:r w:rsidR="00490464" w:rsidRPr="00DF00F3">
        <w:rPr>
          <w:rFonts w:ascii="Garamond" w:hAnsi="Garamond"/>
          <w:sz w:val="18"/>
          <w:szCs w:val="18"/>
        </w:rPr>
        <w:t xml:space="preserve">This work was presented in </w:t>
      </w:r>
      <w:r w:rsidR="004533B1">
        <w:rPr>
          <w:rFonts w:ascii="Garamond" w:hAnsi="Garamond"/>
          <w:sz w:val="18"/>
          <w:szCs w:val="18"/>
        </w:rPr>
        <w:t xml:space="preserve">in a solo exhibition of Al-Sabah’s work titled </w:t>
      </w:r>
      <w:r w:rsidR="004533B1" w:rsidRPr="00C649DA">
        <w:rPr>
          <w:rFonts w:ascii="Garamond" w:hAnsi="Garamond"/>
          <w:i/>
          <w:iCs/>
          <w:sz w:val="18"/>
          <w:szCs w:val="18"/>
        </w:rPr>
        <w:t>Illusions of Love Dyed by Sunset</w:t>
      </w:r>
      <w:r w:rsidR="00490464" w:rsidRPr="00DF00F3">
        <w:rPr>
          <w:rFonts w:ascii="Garamond" w:hAnsi="Garamond"/>
          <w:sz w:val="18"/>
          <w:szCs w:val="18"/>
        </w:rPr>
        <w:t xml:space="preserve"> at the LAB Gallery, Dublin, 2018</w:t>
      </w:r>
      <w:r w:rsidR="004533B1">
        <w:rPr>
          <w:rFonts w:ascii="Garamond" w:hAnsi="Garamond"/>
          <w:sz w:val="18"/>
          <w:szCs w:val="18"/>
        </w:rPr>
        <w:t>.</w:t>
      </w:r>
    </w:p>
  </w:footnote>
  <w:footnote w:id="10">
    <w:p w14:paraId="2B92351C" w14:textId="66DDE73C" w:rsidR="00892DAA" w:rsidRPr="00C649DA" w:rsidRDefault="00892DAA" w:rsidP="00C649DA">
      <w:pPr>
        <w:pStyle w:val="FootnoteText"/>
        <w:rPr>
          <w:rFonts w:ascii="Garamond" w:hAnsi="Garamond"/>
          <w:sz w:val="18"/>
          <w:szCs w:val="18"/>
        </w:rPr>
      </w:pPr>
      <w:r w:rsidRPr="00DF00F3">
        <w:rPr>
          <w:rStyle w:val="FootnoteReference"/>
          <w:rFonts w:ascii="Garamond" w:hAnsi="Garamond"/>
          <w:sz w:val="18"/>
          <w:szCs w:val="18"/>
        </w:rPr>
        <w:footnoteRef/>
      </w:r>
      <w:r>
        <w:t xml:space="preserve"> </w:t>
      </w:r>
      <w:r w:rsidR="00C649DA" w:rsidRPr="00C649DA">
        <w:rPr>
          <w:rFonts w:ascii="Garamond" w:hAnsi="Garamond"/>
          <w:i/>
          <w:iCs/>
          <w:sz w:val="18"/>
          <w:szCs w:val="18"/>
        </w:rPr>
        <w:t>How Iraqi-Irish artist Bassam Al-Sabah uses CGI to bring video game scenarios to life</w:t>
      </w:r>
      <w:r w:rsidR="00C649DA">
        <w:rPr>
          <w:rFonts w:ascii="Garamond" w:hAnsi="Garamond"/>
          <w:sz w:val="18"/>
          <w:szCs w:val="18"/>
        </w:rPr>
        <w:t xml:space="preserve">, </w:t>
      </w:r>
      <w:r w:rsidR="00C649DA" w:rsidRPr="00C649DA">
        <w:rPr>
          <w:rFonts w:ascii="Garamond" w:hAnsi="Garamond"/>
          <w:sz w:val="18"/>
          <w:szCs w:val="18"/>
        </w:rPr>
        <w:t>Melissa Gronlund</w:t>
      </w:r>
      <w:r w:rsidR="00C649DA">
        <w:rPr>
          <w:rFonts w:ascii="Garamond" w:hAnsi="Garamond"/>
          <w:sz w:val="18"/>
          <w:szCs w:val="18"/>
        </w:rPr>
        <w:t xml:space="preserve">, The National UAE – Arts &amp; Culture, </w:t>
      </w:r>
      <w:r w:rsidR="00C649DA" w:rsidRPr="00C649DA">
        <w:rPr>
          <w:rFonts w:ascii="Garamond" w:hAnsi="Garamond"/>
          <w:sz w:val="18"/>
          <w:szCs w:val="18"/>
        </w:rPr>
        <w:t>3</w:t>
      </w:r>
      <w:r w:rsidR="00C649DA">
        <w:rPr>
          <w:rFonts w:ascii="Garamond" w:hAnsi="Garamond"/>
          <w:sz w:val="18"/>
          <w:szCs w:val="18"/>
        </w:rPr>
        <w:t xml:space="preserve"> August</w:t>
      </w:r>
      <w:r w:rsidR="00C649DA" w:rsidRPr="00C649DA">
        <w:rPr>
          <w:rFonts w:ascii="Garamond" w:hAnsi="Garamond"/>
          <w:sz w:val="18"/>
          <w:szCs w:val="18"/>
        </w:rPr>
        <w:t>, 2021</w:t>
      </w:r>
    </w:p>
  </w:footnote>
  <w:footnote w:id="11">
    <w:p w14:paraId="26C3F84F" w14:textId="7FED453E" w:rsidR="00C649DA" w:rsidRPr="00DF00F3" w:rsidRDefault="00C649DA" w:rsidP="00C649DA">
      <w:pPr>
        <w:pStyle w:val="FootnoteText"/>
        <w:rPr>
          <w:rFonts w:ascii="Garamond" w:hAnsi="Garamond"/>
          <w:sz w:val="18"/>
          <w:szCs w:val="18"/>
          <w:lang w:val="en-US"/>
        </w:rPr>
      </w:pPr>
      <w:r w:rsidRPr="00DF00F3">
        <w:rPr>
          <w:rStyle w:val="FootnoteReference"/>
          <w:rFonts w:ascii="Garamond" w:hAnsi="Garamond"/>
          <w:sz w:val="18"/>
          <w:szCs w:val="18"/>
        </w:rPr>
        <w:footnoteRef/>
      </w:r>
      <w:r w:rsidRPr="00DF00F3">
        <w:rPr>
          <w:rFonts w:ascii="Garamond" w:hAnsi="Garamond"/>
          <w:sz w:val="18"/>
          <w:szCs w:val="18"/>
        </w:rPr>
        <w:t xml:space="preserve"> </w:t>
      </w:r>
      <w:r>
        <w:rPr>
          <w:rFonts w:ascii="Garamond" w:hAnsi="Garamond"/>
          <w:sz w:val="18"/>
          <w:szCs w:val="18"/>
        </w:rPr>
        <w:t xml:space="preserve">T.J. Demos, </w:t>
      </w:r>
      <w:r w:rsidRPr="009C1F7B">
        <w:rPr>
          <w:rFonts w:ascii="Garamond" w:hAnsi="Garamond"/>
          <w:i/>
          <w:iCs/>
          <w:sz w:val="18"/>
          <w:szCs w:val="18"/>
        </w:rPr>
        <w:t>Beyond the World’s End</w:t>
      </w:r>
      <w:r w:rsidR="0048668F">
        <w:rPr>
          <w:rFonts w:ascii="Garamond" w:hAnsi="Garamond"/>
          <w:i/>
          <w:iCs/>
          <w:sz w:val="18"/>
          <w:szCs w:val="18"/>
        </w:rPr>
        <w:t xml:space="preserve">: </w:t>
      </w:r>
      <w:r w:rsidR="0048668F" w:rsidRPr="0048668F">
        <w:rPr>
          <w:rFonts w:ascii="Garamond" w:hAnsi="Garamond"/>
          <w:i/>
          <w:iCs/>
          <w:sz w:val="18"/>
          <w:szCs w:val="18"/>
        </w:rPr>
        <w:t>Arts of Living at the Crossing</w:t>
      </w:r>
      <w:r w:rsidRPr="009C1F7B">
        <w:rPr>
          <w:rFonts w:ascii="Garamond" w:hAnsi="Garamond"/>
          <w:i/>
          <w:iCs/>
          <w:sz w:val="18"/>
          <w:szCs w:val="18"/>
        </w:rPr>
        <w:t>,</w:t>
      </w:r>
      <w:r>
        <w:rPr>
          <w:rFonts w:ascii="Garamond" w:hAnsi="Garamond"/>
          <w:sz w:val="18"/>
          <w:szCs w:val="18"/>
        </w:rPr>
        <w:t xml:space="preserve"> </w:t>
      </w:r>
      <w:r w:rsidR="009C1F7B">
        <w:rPr>
          <w:rFonts w:ascii="Garamond" w:hAnsi="Garamond"/>
          <w:sz w:val="18"/>
          <w:szCs w:val="18"/>
        </w:rPr>
        <w:t xml:space="preserve">Duke University Press, Durham and London, </w:t>
      </w:r>
      <w:r>
        <w:rPr>
          <w:rFonts w:ascii="Garamond" w:hAnsi="Garamond"/>
          <w:sz w:val="18"/>
          <w:szCs w:val="18"/>
        </w:rPr>
        <w:t>202</w:t>
      </w:r>
      <w:r w:rsidR="009C1F7B">
        <w:rPr>
          <w:rFonts w:ascii="Garamond" w:hAnsi="Garamond"/>
          <w:sz w:val="18"/>
          <w:szCs w:val="18"/>
        </w:rPr>
        <w:t>0, pp. 1.</w:t>
      </w:r>
    </w:p>
  </w:footnote>
  <w:footnote w:id="12">
    <w:p w14:paraId="46E1115A" w14:textId="758C559E" w:rsidR="00E92586" w:rsidRPr="005439BA" w:rsidRDefault="00E92586" w:rsidP="00E92586">
      <w:pPr>
        <w:pStyle w:val="FootnoteText"/>
        <w:rPr>
          <w:rFonts w:ascii="Garamond" w:hAnsi="Garamond"/>
          <w:sz w:val="16"/>
          <w:szCs w:val="16"/>
        </w:rPr>
      </w:pPr>
      <w:r w:rsidRPr="00DF00F3">
        <w:rPr>
          <w:rStyle w:val="FootnoteReference"/>
          <w:rFonts w:ascii="Garamond" w:hAnsi="Garamond"/>
          <w:sz w:val="18"/>
          <w:szCs w:val="18"/>
        </w:rPr>
        <w:footnoteRef/>
      </w:r>
      <w:r w:rsidRPr="005439BA">
        <w:rPr>
          <w:rFonts w:ascii="Garamond" w:hAnsi="Garamond"/>
          <w:sz w:val="16"/>
          <w:szCs w:val="16"/>
        </w:rPr>
        <w:t xml:space="preserve"> </w:t>
      </w:r>
      <w:hyperlink r:id="rId5" w:history="1">
        <w:r w:rsidR="009C1F7B" w:rsidRPr="00603829">
          <w:rPr>
            <w:rStyle w:val="Hyperlink"/>
            <w:rFonts w:ascii="Garamond" w:hAnsi="Garamond"/>
            <w:sz w:val="16"/>
            <w:szCs w:val="16"/>
          </w:rPr>
          <w:t>https://bassamalsabah.com/?page_id=447</w:t>
        </w:r>
      </w:hyperlink>
      <w:r w:rsidR="009C1F7B">
        <w:rPr>
          <w:rFonts w:ascii="Garamond" w:hAnsi="Garamond"/>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6787F"/>
    <w:multiLevelType w:val="hybridMultilevel"/>
    <w:tmpl w:val="46F6A80A"/>
    <w:lvl w:ilvl="0" w:tplc="FBB02A26">
      <w:numFmt w:val="bullet"/>
      <w:lvlText w:val="-"/>
      <w:lvlJc w:val="left"/>
      <w:pPr>
        <w:ind w:left="720" w:hanging="360"/>
      </w:pPr>
      <w:rPr>
        <w:rFonts w:ascii="David" w:eastAsiaTheme="minorHAnsi" w:hAnsi="David" w:cs="Davi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06187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C7"/>
    <w:rsid w:val="00006A44"/>
    <w:rsid w:val="00007D44"/>
    <w:rsid w:val="000376AC"/>
    <w:rsid w:val="00051C35"/>
    <w:rsid w:val="000876BF"/>
    <w:rsid w:val="000A04B2"/>
    <w:rsid w:val="000A4BBC"/>
    <w:rsid w:val="000B7897"/>
    <w:rsid w:val="000B7DEE"/>
    <w:rsid w:val="000C0078"/>
    <w:rsid w:val="000D7789"/>
    <w:rsid w:val="000E1B58"/>
    <w:rsid w:val="00101A73"/>
    <w:rsid w:val="00115084"/>
    <w:rsid w:val="00116E5A"/>
    <w:rsid w:val="0015798E"/>
    <w:rsid w:val="00166F13"/>
    <w:rsid w:val="00167138"/>
    <w:rsid w:val="001678FA"/>
    <w:rsid w:val="001839F2"/>
    <w:rsid w:val="00193BFE"/>
    <w:rsid w:val="00195FCB"/>
    <w:rsid w:val="00195FFC"/>
    <w:rsid w:val="00196B63"/>
    <w:rsid w:val="001A0E53"/>
    <w:rsid w:val="001A34B7"/>
    <w:rsid w:val="001A58CE"/>
    <w:rsid w:val="001B32B8"/>
    <w:rsid w:val="001E1A24"/>
    <w:rsid w:val="001E25DC"/>
    <w:rsid w:val="001E2BA1"/>
    <w:rsid w:val="001F2CA8"/>
    <w:rsid w:val="00214541"/>
    <w:rsid w:val="00215CA7"/>
    <w:rsid w:val="00215CBC"/>
    <w:rsid w:val="00225A70"/>
    <w:rsid w:val="00226B6A"/>
    <w:rsid w:val="00244143"/>
    <w:rsid w:val="00265BFB"/>
    <w:rsid w:val="00265D07"/>
    <w:rsid w:val="00274190"/>
    <w:rsid w:val="002A5115"/>
    <w:rsid w:val="002B0173"/>
    <w:rsid w:val="002C369E"/>
    <w:rsid w:val="002D1B72"/>
    <w:rsid w:val="002D1C7C"/>
    <w:rsid w:val="002E299E"/>
    <w:rsid w:val="002F5BE4"/>
    <w:rsid w:val="00300595"/>
    <w:rsid w:val="00304EA1"/>
    <w:rsid w:val="003212C5"/>
    <w:rsid w:val="00345E9F"/>
    <w:rsid w:val="0035571A"/>
    <w:rsid w:val="00370CB2"/>
    <w:rsid w:val="003752DE"/>
    <w:rsid w:val="00375999"/>
    <w:rsid w:val="00377978"/>
    <w:rsid w:val="00377C17"/>
    <w:rsid w:val="00393C04"/>
    <w:rsid w:val="003A19D7"/>
    <w:rsid w:val="003A46C8"/>
    <w:rsid w:val="003C431C"/>
    <w:rsid w:val="003C556D"/>
    <w:rsid w:val="003E30F2"/>
    <w:rsid w:val="003F1A02"/>
    <w:rsid w:val="003F6A4E"/>
    <w:rsid w:val="003F6A9A"/>
    <w:rsid w:val="00401221"/>
    <w:rsid w:val="00402C01"/>
    <w:rsid w:val="00415761"/>
    <w:rsid w:val="00432533"/>
    <w:rsid w:val="00432789"/>
    <w:rsid w:val="00437D49"/>
    <w:rsid w:val="00444382"/>
    <w:rsid w:val="00450BD6"/>
    <w:rsid w:val="004533B1"/>
    <w:rsid w:val="004664D1"/>
    <w:rsid w:val="00471D4D"/>
    <w:rsid w:val="004729FF"/>
    <w:rsid w:val="00473568"/>
    <w:rsid w:val="00481CE6"/>
    <w:rsid w:val="0048668F"/>
    <w:rsid w:val="00490464"/>
    <w:rsid w:val="00491693"/>
    <w:rsid w:val="0049191A"/>
    <w:rsid w:val="00494431"/>
    <w:rsid w:val="004A795D"/>
    <w:rsid w:val="004D3BCB"/>
    <w:rsid w:val="004E0CDD"/>
    <w:rsid w:val="004F06E7"/>
    <w:rsid w:val="004F0E78"/>
    <w:rsid w:val="004F36F1"/>
    <w:rsid w:val="00502636"/>
    <w:rsid w:val="00502BB9"/>
    <w:rsid w:val="00505236"/>
    <w:rsid w:val="0050531F"/>
    <w:rsid w:val="0050561F"/>
    <w:rsid w:val="00511D50"/>
    <w:rsid w:val="00531BE3"/>
    <w:rsid w:val="005439BA"/>
    <w:rsid w:val="00552796"/>
    <w:rsid w:val="005635EB"/>
    <w:rsid w:val="005939D0"/>
    <w:rsid w:val="00596A31"/>
    <w:rsid w:val="005A144A"/>
    <w:rsid w:val="005A46BA"/>
    <w:rsid w:val="005A53E2"/>
    <w:rsid w:val="005E7070"/>
    <w:rsid w:val="005E7C18"/>
    <w:rsid w:val="005F709E"/>
    <w:rsid w:val="005F7FAD"/>
    <w:rsid w:val="00601A3E"/>
    <w:rsid w:val="006058DD"/>
    <w:rsid w:val="00615156"/>
    <w:rsid w:val="00626403"/>
    <w:rsid w:val="006432FD"/>
    <w:rsid w:val="00643E03"/>
    <w:rsid w:val="00662100"/>
    <w:rsid w:val="00667682"/>
    <w:rsid w:val="0068557D"/>
    <w:rsid w:val="00690574"/>
    <w:rsid w:val="006936D0"/>
    <w:rsid w:val="00696A15"/>
    <w:rsid w:val="006E2DAB"/>
    <w:rsid w:val="006E410D"/>
    <w:rsid w:val="00701054"/>
    <w:rsid w:val="00704341"/>
    <w:rsid w:val="00704962"/>
    <w:rsid w:val="007063BF"/>
    <w:rsid w:val="00714FB7"/>
    <w:rsid w:val="007275B6"/>
    <w:rsid w:val="00734745"/>
    <w:rsid w:val="00740311"/>
    <w:rsid w:val="00743131"/>
    <w:rsid w:val="00751776"/>
    <w:rsid w:val="00751F1B"/>
    <w:rsid w:val="00752D43"/>
    <w:rsid w:val="00754FD0"/>
    <w:rsid w:val="00781540"/>
    <w:rsid w:val="007819C9"/>
    <w:rsid w:val="007A4DDA"/>
    <w:rsid w:val="007B0BF8"/>
    <w:rsid w:val="007B1DD1"/>
    <w:rsid w:val="007B34A8"/>
    <w:rsid w:val="007C43EC"/>
    <w:rsid w:val="007C7887"/>
    <w:rsid w:val="007E0900"/>
    <w:rsid w:val="007E3215"/>
    <w:rsid w:val="007F3794"/>
    <w:rsid w:val="007F420C"/>
    <w:rsid w:val="0081679D"/>
    <w:rsid w:val="00817AEE"/>
    <w:rsid w:val="00831297"/>
    <w:rsid w:val="00837238"/>
    <w:rsid w:val="00841834"/>
    <w:rsid w:val="00853572"/>
    <w:rsid w:val="008712D8"/>
    <w:rsid w:val="008734E3"/>
    <w:rsid w:val="0087753E"/>
    <w:rsid w:val="00884974"/>
    <w:rsid w:val="008849CE"/>
    <w:rsid w:val="0088677D"/>
    <w:rsid w:val="00892DAA"/>
    <w:rsid w:val="008A4569"/>
    <w:rsid w:val="008A72EB"/>
    <w:rsid w:val="008C0008"/>
    <w:rsid w:val="008D1C38"/>
    <w:rsid w:val="008D3E99"/>
    <w:rsid w:val="008E393E"/>
    <w:rsid w:val="008F01F8"/>
    <w:rsid w:val="0091748E"/>
    <w:rsid w:val="00926D3B"/>
    <w:rsid w:val="009347B9"/>
    <w:rsid w:val="00947A8B"/>
    <w:rsid w:val="00971F46"/>
    <w:rsid w:val="009727B4"/>
    <w:rsid w:val="009C1F7B"/>
    <w:rsid w:val="009C5A8E"/>
    <w:rsid w:val="009F1153"/>
    <w:rsid w:val="00A0496C"/>
    <w:rsid w:val="00A444CC"/>
    <w:rsid w:val="00A817AA"/>
    <w:rsid w:val="00A928F5"/>
    <w:rsid w:val="00A97483"/>
    <w:rsid w:val="00AC5CD5"/>
    <w:rsid w:val="00B227DD"/>
    <w:rsid w:val="00B25D4B"/>
    <w:rsid w:val="00B263DE"/>
    <w:rsid w:val="00B3438C"/>
    <w:rsid w:val="00B46614"/>
    <w:rsid w:val="00B512F1"/>
    <w:rsid w:val="00B52C00"/>
    <w:rsid w:val="00B6235E"/>
    <w:rsid w:val="00B73E06"/>
    <w:rsid w:val="00BA16B9"/>
    <w:rsid w:val="00BB5CC4"/>
    <w:rsid w:val="00BB7A5D"/>
    <w:rsid w:val="00BC0447"/>
    <w:rsid w:val="00BC23EC"/>
    <w:rsid w:val="00BC3635"/>
    <w:rsid w:val="00BD5F68"/>
    <w:rsid w:val="00BD6604"/>
    <w:rsid w:val="00BE04F2"/>
    <w:rsid w:val="00BE66F0"/>
    <w:rsid w:val="00BF115D"/>
    <w:rsid w:val="00BF5332"/>
    <w:rsid w:val="00C20BCD"/>
    <w:rsid w:val="00C241C7"/>
    <w:rsid w:val="00C31B2E"/>
    <w:rsid w:val="00C3710C"/>
    <w:rsid w:val="00C5214C"/>
    <w:rsid w:val="00C57B05"/>
    <w:rsid w:val="00C6060A"/>
    <w:rsid w:val="00C61FE1"/>
    <w:rsid w:val="00C62CEF"/>
    <w:rsid w:val="00C649DA"/>
    <w:rsid w:val="00C706AF"/>
    <w:rsid w:val="00C86091"/>
    <w:rsid w:val="00C9112D"/>
    <w:rsid w:val="00C91F66"/>
    <w:rsid w:val="00CB02B2"/>
    <w:rsid w:val="00CD5AD5"/>
    <w:rsid w:val="00CE07B9"/>
    <w:rsid w:val="00CE4F3D"/>
    <w:rsid w:val="00CF4094"/>
    <w:rsid w:val="00D047CD"/>
    <w:rsid w:val="00D10DA9"/>
    <w:rsid w:val="00D1214D"/>
    <w:rsid w:val="00D12E3B"/>
    <w:rsid w:val="00D132EB"/>
    <w:rsid w:val="00D16459"/>
    <w:rsid w:val="00D27830"/>
    <w:rsid w:val="00D35C68"/>
    <w:rsid w:val="00D503BD"/>
    <w:rsid w:val="00D55FE7"/>
    <w:rsid w:val="00D70D11"/>
    <w:rsid w:val="00D8179C"/>
    <w:rsid w:val="00D818D9"/>
    <w:rsid w:val="00D9042E"/>
    <w:rsid w:val="00D90ABF"/>
    <w:rsid w:val="00D96F58"/>
    <w:rsid w:val="00D96FC2"/>
    <w:rsid w:val="00DA1C1B"/>
    <w:rsid w:val="00DA766B"/>
    <w:rsid w:val="00DD0B67"/>
    <w:rsid w:val="00DF00F3"/>
    <w:rsid w:val="00DF6E41"/>
    <w:rsid w:val="00E226DD"/>
    <w:rsid w:val="00E36FF5"/>
    <w:rsid w:val="00E4417B"/>
    <w:rsid w:val="00E556AA"/>
    <w:rsid w:val="00E628B1"/>
    <w:rsid w:val="00E6613E"/>
    <w:rsid w:val="00E92586"/>
    <w:rsid w:val="00E93633"/>
    <w:rsid w:val="00E9423A"/>
    <w:rsid w:val="00EA5A74"/>
    <w:rsid w:val="00EB2630"/>
    <w:rsid w:val="00EB4399"/>
    <w:rsid w:val="00EC0A50"/>
    <w:rsid w:val="00EF2807"/>
    <w:rsid w:val="00F00243"/>
    <w:rsid w:val="00F25916"/>
    <w:rsid w:val="00F27FC7"/>
    <w:rsid w:val="00F32A55"/>
    <w:rsid w:val="00F44263"/>
    <w:rsid w:val="00F51CAC"/>
    <w:rsid w:val="00F61FDA"/>
    <w:rsid w:val="00F6555C"/>
    <w:rsid w:val="00F655F9"/>
    <w:rsid w:val="00F73353"/>
    <w:rsid w:val="00F87F1E"/>
    <w:rsid w:val="00F976F8"/>
    <w:rsid w:val="00FA2C57"/>
    <w:rsid w:val="00FB1EDA"/>
    <w:rsid w:val="00FB6F12"/>
    <w:rsid w:val="00FC7FBA"/>
    <w:rsid w:val="00FE02F1"/>
    <w:rsid w:val="00FE4F7D"/>
    <w:rsid w:val="00FF48BA"/>
    <w:rsid w:val="15BD554E"/>
    <w:rsid w:val="3BB8BE7E"/>
    <w:rsid w:val="6BB79E4B"/>
    <w:rsid w:val="7B25B4A7"/>
    <w:rsid w:val="7E5D55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1AA0"/>
  <w15:chartTrackingRefBased/>
  <w15:docId w15:val="{7B7B91A2-D8BC-45C7-91FD-B6C7DB4C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FC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CBC"/>
    <w:pPr>
      <w:ind w:left="720"/>
      <w:contextualSpacing/>
    </w:pPr>
  </w:style>
  <w:style w:type="paragraph" w:styleId="FootnoteText">
    <w:name w:val="footnote text"/>
    <w:basedOn w:val="Normal"/>
    <w:link w:val="FootnoteTextChar"/>
    <w:uiPriority w:val="99"/>
    <w:semiHidden/>
    <w:unhideWhenUsed/>
    <w:rsid w:val="008C00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008"/>
    <w:rPr>
      <w:rFonts w:asciiTheme="minorHAnsi" w:hAnsiTheme="minorHAnsi" w:cstheme="minorBidi"/>
      <w:sz w:val="20"/>
      <w:szCs w:val="20"/>
      <w:lang w:val="en-US"/>
    </w:rPr>
  </w:style>
  <w:style w:type="character" w:styleId="FootnoteReference">
    <w:name w:val="footnote reference"/>
    <w:basedOn w:val="DefaultParagraphFont"/>
    <w:uiPriority w:val="99"/>
    <w:semiHidden/>
    <w:unhideWhenUsed/>
    <w:rsid w:val="008C0008"/>
    <w:rPr>
      <w:vertAlign w:val="superscript"/>
    </w:rPr>
  </w:style>
  <w:style w:type="character" w:styleId="Hyperlink">
    <w:name w:val="Hyperlink"/>
    <w:basedOn w:val="DefaultParagraphFont"/>
    <w:uiPriority w:val="99"/>
    <w:unhideWhenUsed/>
    <w:rsid w:val="00C3710C"/>
    <w:rPr>
      <w:color w:val="0563C1" w:themeColor="hyperlink"/>
      <w:u w:val="single"/>
    </w:rPr>
  </w:style>
  <w:style w:type="character" w:styleId="UnresolvedMention">
    <w:name w:val="Unresolved Mention"/>
    <w:basedOn w:val="DefaultParagraphFont"/>
    <w:uiPriority w:val="99"/>
    <w:semiHidden/>
    <w:unhideWhenUsed/>
    <w:rsid w:val="00C3710C"/>
    <w:rPr>
      <w:color w:val="605E5C"/>
      <w:shd w:val="clear" w:color="auto" w:fill="E1DFDD"/>
    </w:rPr>
  </w:style>
  <w:style w:type="paragraph" w:styleId="NormalWeb">
    <w:name w:val="Normal (Web)"/>
    <w:basedOn w:val="Normal"/>
    <w:uiPriority w:val="99"/>
    <w:semiHidden/>
    <w:unhideWhenUsed/>
    <w:rsid w:val="00F655F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7E0900"/>
    <w:rPr>
      <w:sz w:val="16"/>
      <w:szCs w:val="16"/>
    </w:rPr>
  </w:style>
  <w:style w:type="paragraph" w:styleId="CommentText">
    <w:name w:val="annotation text"/>
    <w:basedOn w:val="Normal"/>
    <w:link w:val="CommentTextChar"/>
    <w:uiPriority w:val="99"/>
    <w:semiHidden/>
    <w:unhideWhenUsed/>
    <w:rsid w:val="007E0900"/>
    <w:pPr>
      <w:spacing w:line="240" w:lineRule="auto"/>
    </w:pPr>
    <w:rPr>
      <w:sz w:val="20"/>
      <w:szCs w:val="20"/>
    </w:rPr>
  </w:style>
  <w:style w:type="character" w:customStyle="1" w:styleId="CommentTextChar">
    <w:name w:val="Comment Text Char"/>
    <w:basedOn w:val="DefaultParagraphFont"/>
    <w:link w:val="CommentText"/>
    <w:uiPriority w:val="99"/>
    <w:semiHidden/>
    <w:rsid w:val="007E090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E0900"/>
    <w:rPr>
      <w:b/>
      <w:bCs/>
    </w:rPr>
  </w:style>
  <w:style w:type="character" w:customStyle="1" w:styleId="CommentSubjectChar">
    <w:name w:val="Comment Subject Char"/>
    <w:basedOn w:val="CommentTextChar"/>
    <w:link w:val="CommentSubject"/>
    <w:uiPriority w:val="99"/>
    <w:semiHidden/>
    <w:rsid w:val="007E0900"/>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48668F"/>
    <w:rPr>
      <w:color w:val="954F72" w:themeColor="followedHyperlink"/>
      <w:u w:val="single"/>
    </w:rPr>
  </w:style>
  <w:style w:type="paragraph" w:styleId="Revision">
    <w:name w:val="Revision"/>
    <w:hidden/>
    <w:uiPriority w:val="99"/>
    <w:semiHidden/>
    <w:rsid w:val="00C241C7"/>
    <w:pPr>
      <w:spacing w:after="0" w:line="240" w:lineRule="auto"/>
    </w:pPr>
    <w:rPr>
      <w:rFonts w:asciiTheme="minorHAnsi" w:hAnsiTheme="minorHAnsi" w:cstheme="minorBidi"/>
      <w:sz w:val="22"/>
      <w:szCs w:val="22"/>
    </w:rPr>
  </w:style>
  <w:style w:type="character" w:styleId="Strong">
    <w:name w:val="Strong"/>
    <w:basedOn w:val="DefaultParagraphFont"/>
    <w:uiPriority w:val="22"/>
    <w:qFormat/>
    <w:rsid w:val="00304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B4bnvzwQy1E" TargetMode="External"/><Relationship Id="rId4" Type="http://schemas.openxmlformats.org/officeDocument/2006/relationships/settings" Target="settings.xml"/><Relationship Id="rId9" Type="http://schemas.openxmlformats.org/officeDocument/2006/relationships/hyperlink" Target="https://aemi.ie/works/bassam-al-saba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B4bnvzwQy1E" TargetMode="External"/><Relationship Id="rId2" Type="http://schemas.openxmlformats.org/officeDocument/2006/relationships/hyperlink" Target="https://femmeartreview.com/2021/10/25/glitch-feminism-legacy-russell/" TargetMode="External"/><Relationship Id="rId1" Type="http://schemas.openxmlformats.org/officeDocument/2006/relationships/hyperlink" Target="https://news.artnet.com/art-world/legacy-russell-glitch-feminism-a-manifesto-1910221" TargetMode="External"/><Relationship Id="rId5" Type="http://schemas.openxmlformats.org/officeDocument/2006/relationships/hyperlink" Target="https://bassamalsabah.com/?page_id=447" TargetMode="External"/><Relationship Id="rId4" Type="http://schemas.openxmlformats.org/officeDocument/2006/relationships/hyperlink" Target="https://www.youtube.com/watch?v=B4bnvzwQy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63A98-91EA-4917-A112-5E8A5340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Walsh</dc:creator>
  <cp:keywords/>
  <dc:description/>
  <cp:lastModifiedBy>Emer Lynch</cp:lastModifiedBy>
  <cp:revision>5</cp:revision>
  <dcterms:created xsi:type="dcterms:W3CDTF">2022-05-04T13:01:00Z</dcterms:created>
  <dcterms:modified xsi:type="dcterms:W3CDTF">2022-05-04T16:54:00Z</dcterms:modified>
</cp:coreProperties>
</file>